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2F" w:rsidRDefault="0051462F">
      <w:pPr>
        <w:rPr>
          <w:b/>
        </w:rPr>
      </w:pPr>
      <w:bookmarkStart w:id="0" w:name="_GoBack"/>
      <w:bookmarkEnd w:id="0"/>
      <w:r>
        <w:rPr>
          <w:b/>
        </w:rPr>
        <w:t xml:space="preserve">Literacy Intervention </w:t>
      </w:r>
      <w:proofErr w:type="spellStart"/>
      <w:r>
        <w:rPr>
          <w:b/>
        </w:rPr>
        <w:t>Yr</w:t>
      </w:r>
      <w:proofErr w:type="spellEnd"/>
      <w:r>
        <w:rPr>
          <w:b/>
        </w:rPr>
        <w:t xml:space="preserve"> 7</w:t>
      </w:r>
      <w:r w:rsidR="00C81899">
        <w:rPr>
          <w:b/>
        </w:rPr>
        <w:t xml:space="preserve"> 201</w:t>
      </w:r>
      <w:r w:rsidR="00F8601F">
        <w:rPr>
          <w:b/>
        </w:rPr>
        <w:t>6</w:t>
      </w:r>
      <w:r w:rsidR="00C81899">
        <w:rPr>
          <w:b/>
        </w:rPr>
        <w:t>-1</w:t>
      </w:r>
      <w:r w:rsidR="00F8601F">
        <w:rPr>
          <w:b/>
        </w:rPr>
        <w:t>7</w:t>
      </w:r>
      <w:r>
        <w:rPr>
          <w:b/>
        </w:rPr>
        <w:t xml:space="preserve"> </w:t>
      </w:r>
    </w:p>
    <w:p w:rsidR="0051462F" w:rsidRPr="009678DA" w:rsidRDefault="0051462F"/>
    <w:tbl>
      <w:tblPr>
        <w:tblStyle w:val="TableGrid"/>
        <w:tblW w:w="0" w:type="auto"/>
        <w:tblLayout w:type="fixed"/>
        <w:tblLook w:val="04A0" w:firstRow="1" w:lastRow="0" w:firstColumn="1" w:lastColumn="0" w:noHBand="0" w:noVBand="1"/>
      </w:tblPr>
      <w:tblGrid>
        <w:gridCol w:w="3936"/>
        <w:gridCol w:w="1701"/>
        <w:gridCol w:w="1559"/>
      </w:tblGrid>
      <w:tr w:rsidR="008A399C" w:rsidTr="00DA7403">
        <w:tc>
          <w:tcPr>
            <w:tcW w:w="3936" w:type="dxa"/>
            <w:shd w:val="clear" w:color="auto" w:fill="B6DDE8" w:themeFill="accent5" w:themeFillTint="66"/>
          </w:tcPr>
          <w:p w:rsidR="008A399C" w:rsidRDefault="00F8601F" w:rsidP="008A399C">
            <w:r>
              <w:t>2016/17</w:t>
            </w:r>
            <w:r w:rsidR="00DA7403">
              <w:t xml:space="preserve"> student intervention no’s</w:t>
            </w:r>
          </w:p>
        </w:tc>
        <w:tc>
          <w:tcPr>
            <w:tcW w:w="1701" w:type="dxa"/>
            <w:shd w:val="clear" w:color="auto" w:fill="B6DDE8" w:themeFill="accent5" w:themeFillTint="66"/>
          </w:tcPr>
          <w:p w:rsidR="008A399C" w:rsidRDefault="008A399C" w:rsidP="008A399C">
            <w:r>
              <w:t>7 PP</w:t>
            </w:r>
          </w:p>
        </w:tc>
        <w:tc>
          <w:tcPr>
            <w:tcW w:w="1559" w:type="dxa"/>
            <w:shd w:val="clear" w:color="auto" w:fill="B6DDE8" w:themeFill="accent5" w:themeFillTint="66"/>
          </w:tcPr>
          <w:p w:rsidR="008A399C" w:rsidRDefault="008A399C" w:rsidP="008A399C">
            <w:r>
              <w:t>7 Non PP</w:t>
            </w:r>
          </w:p>
        </w:tc>
      </w:tr>
      <w:tr w:rsidR="008A399C" w:rsidTr="00DA7403">
        <w:tc>
          <w:tcPr>
            <w:tcW w:w="3936" w:type="dxa"/>
          </w:tcPr>
          <w:p w:rsidR="008A399C" w:rsidRPr="00DA7403" w:rsidRDefault="008A399C" w:rsidP="008A399C">
            <w:pPr>
              <w:rPr>
                <w:sz w:val="20"/>
                <w:szCs w:val="20"/>
              </w:rPr>
            </w:pPr>
            <w:r w:rsidRPr="00DA7403">
              <w:rPr>
                <w:sz w:val="20"/>
                <w:szCs w:val="20"/>
              </w:rPr>
              <w:t>Paired reading</w:t>
            </w:r>
          </w:p>
        </w:tc>
        <w:tc>
          <w:tcPr>
            <w:tcW w:w="1701" w:type="dxa"/>
          </w:tcPr>
          <w:p w:rsidR="008A399C" w:rsidRPr="00DA7403" w:rsidRDefault="0013396D" w:rsidP="008A399C">
            <w:pPr>
              <w:rPr>
                <w:sz w:val="20"/>
                <w:szCs w:val="20"/>
              </w:rPr>
            </w:pPr>
            <w:r>
              <w:rPr>
                <w:sz w:val="20"/>
                <w:szCs w:val="20"/>
              </w:rPr>
              <w:t>8</w:t>
            </w:r>
          </w:p>
        </w:tc>
        <w:tc>
          <w:tcPr>
            <w:tcW w:w="1559" w:type="dxa"/>
          </w:tcPr>
          <w:p w:rsidR="008A399C" w:rsidRPr="00DA7403" w:rsidRDefault="008A399C" w:rsidP="008A399C">
            <w:pPr>
              <w:rPr>
                <w:sz w:val="20"/>
                <w:szCs w:val="20"/>
              </w:rPr>
            </w:pPr>
            <w:r w:rsidRPr="00DA7403">
              <w:rPr>
                <w:sz w:val="20"/>
                <w:szCs w:val="20"/>
              </w:rPr>
              <w:t>3</w:t>
            </w:r>
          </w:p>
        </w:tc>
      </w:tr>
      <w:tr w:rsidR="008A399C" w:rsidTr="00DA7403">
        <w:tc>
          <w:tcPr>
            <w:tcW w:w="3936" w:type="dxa"/>
          </w:tcPr>
          <w:p w:rsidR="008A399C" w:rsidRPr="00DA7403" w:rsidRDefault="008A399C" w:rsidP="008A399C">
            <w:pPr>
              <w:rPr>
                <w:sz w:val="20"/>
                <w:szCs w:val="20"/>
              </w:rPr>
            </w:pPr>
            <w:proofErr w:type="spellStart"/>
            <w:r w:rsidRPr="00DA7403">
              <w:rPr>
                <w:sz w:val="20"/>
                <w:szCs w:val="20"/>
              </w:rPr>
              <w:t>TxT</w:t>
            </w:r>
            <w:proofErr w:type="spellEnd"/>
          </w:p>
        </w:tc>
        <w:tc>
          <w:tcPr>
            <w:tcW w:w="1701" w:type="dxa"/>
          </w:tcPr>
          <w:p w:rsidR="008A399C" w:rsidRPr="00DA7403" w:rsidRDefault="008A399C" w:rsidP="008A399C">
            <w:pPr>
              <w:rPr>
                <w:sz w:val="20"/>
                <w:szCs w:val="20"/>
              </w:rPr>
            </w:pPr>
            <w:r w:rsidRPr="00DA7403">
              <w:rPr>
                <w:sz w:val="20"/>
                <w:szCs w:val="20"/>
              </w:rPr>
              <w:t>6</w:t>
            </w:r>
          </w:p>
        </w:tc>
        <w:tc>
          <w:tcPr>
            <w:tcW w:w="1559" w:type="dxa"/>
          </w:tcPr>
          <w:p w:rsidR="008A399C" w:rsidRPr="00DA7403" w:rsidRDefault="008A399C" w:rsidP="008A399C">
            <w:pPr>
              <w:rPr>
                <w:sz w:val="20"/>
                <w:szCs w:val="20"/>
              </w:rPr>
            </w:pPr>
            <w:r w:rsidRPr="00DA7403">
              <w:rPr>
                <w:sz w:val="20"/>
                <w:szCs w:val="20"/>
              </w:rPr>
              <w:t>2</w:t>
            </w:r>
          </w:p>
        </w:tc>
      </w:tr>
      <w:tr w:rsidR="008A399C" w:rsidTr="00DA7403">
        <w:tc>
          <w:tcPr>
            <w:tcW w:w="3936" w:type="dxa"/>
          </w:tcPr>
          <w:p w:rsidR="008A399C" w:rsidRPr="00DA7403" w:rsidRDefault="008A399C" w:rsidP="008A399C">
            <w:pPr>
              <w:rPr>
                <w:sz w:val="20"/>
                <w:szCs w:val="20"/>
              </w:rPr>
            </w:pPr>
            <w:r w:rsidRPr="00DA7403">
              <w:rPr>
                <w:sz w:val="20"/>
                <w:szCs w:val="20"/>
              </w:rPr>
              <w:t>Comp</w:t>
            </w:r>
            <w:r w:rsidR="00EF27E5" w:rsidRPr="00DA7403">
              <w:rPr>
                <w:sz w:val="20"/>
                <w:szCs w:val="20"/>
              </w:rPr>
              <w:t>rehension</w:t>
            </w:r>
            <w:r w:rsidRPr="00DA7403">
              <w:rPr>
                <w:sz w:val="20"/>
                <w:szCs w:val="20"/>
              </w:rPr>
              <w:t xml:space="preserve"> group</w:t>
            </w:r>
          </w:p>
        </w:tc>
        <w:tc>
          <w:tcPr>
            <w:tcW w:w="1701" w:type="dxa"/>
          </w:tcPr>
          <w:p w:rsidR="008A399C" w:rsidRPr="00DA7403" w:rsidRDefault="008A399C" w:rsidP="008A399C">
            <w:pPr>
              <w:rPr>
                <w:sz w:val="20"/>
                <w:szCs w:val="20"/>
              </w:rPr>
            </w:pPr>
            <w:r w:rsidRPr="00DA7403">
              <w:rPr>
                <w:sz w:val="20"/>
                <w:szCs w:val="20"/>
              </w:rPr>
              <w:t>3</w:t>
            </w:r>
          </w:p>
        </w:tc>
        <w:tc>
          <w:tcPr>
            <w:tcW w:w="1559" w:type="dxa"/>
          </w:tcPr>
          <w:p w:rsidR="008A399C" w:rsidRPr="00DA7403" w:rsidRDefault="008A399C" w:rsidP="008A399C">
            <w:pPr>
              <w:rPr>
                <w:sz w:val="20"/>
                <w:szCs w:val="20"/>
              </w:rPr>
            </w:pPr>
            <w:r w:rsidRPr="00DA7403">
              <w:rPr>
                <w:sz w:val="20"/>
                <w:szCs w:val="20"/>
              </w:rPr>
              <w:t>2</w:t>
            </w:r>
          </w:p>
        </w:tc>
      </w:tr>
      <w:tr w:rsidR="008A399C" w:rsidTr="00DA7403">
        <w:tc>
          <w:tcPr>
            <w:tcW w:w="3936" w:type="dxa"/>
          </w:tcPr>
          <w:p w:rsidR="008A399C" w:rsidRPr="00DA7403" w:rsidRDefault="008A399C" w:rsidP="008A399C">
            <w:pPr>
              <w:rPr>
                <w:sz w:val="20"/>
                <w:szCs w:val="20"/>
              </w:rPr>
            </w:pPr>
            <w:r w:rsidRPr="00DA7403">
              <w:rPr>
                <w:sz w:val="20"/>
                <w:szCs w:val="20"/>
              </w:rPr>
              <w:t>Sp</w:t>
            </w:r>
            <w:r w:rsidR="00EF27E5" w:rsidRPr="00DA7403">
              <w:rPr>
                <w:sz w:val="20"/>
                <w:szCs w:val="20"/>
              </w:rPr>
              <w:t>elling</w:t>
            </w:r>
            <w:r w:rsidRPr="00DA7403">
              <w:rPr>
                <w:sz w:val="20"/>
                <w:szCs w:val="20"/>
              </w:rPr>
              <w:t xml:space="preserve"> group</w:t>
            </w:r>
          </w:p>
        </w:tc>
        <w:tc>
          <w:tcPr>
            <w:tcW w:w="1701" w:type="dxa"/>
          </w:tcPr>
          <w:p w:rsidR="008A399C" w:rsidRPr="00DA7403" w:rsidRDefault="008A399C" w:rsidP="008A399C">
            <w:pPr>
              <w:rPr>
                <w:sz w:val="20"/>
                <w:szCs w:val="20"/>
              </w:rPr>
            </w:pPr>
            <w:r w:rsidRPr="00DA7403">
              <w:rPr>
                <w:sz w:val="20"/>
                <w:szCs w:val="20"/>
              </w:rPr>
              <w:t>7</w:t>
            </w:r>
          </w:p>
        </w:tc>
        <w:tc>
          <w:tcPr>
            <w:tcW w:w="1559" w:type="dxa"/>
          </w:tcPr>
          <w:p w:rsidR="008A399C" w:rsidRPr="00DA7403" w:rsidRDefault="008A399C" w:rsidP="008A399C">
            <w:pPr>
              <w:rPr>
                <w:sz w:val="20"/>
                <w:szCs w:val="20"/>
              </w:rPr>
            </w:pPr>
            <w:r w:rsidRPr="00DA7403">
              <w:rPr>
                <w:sz w:val="20"/>
                <w:szCs w:val="20"/>
              </w:rPr>
              <w:t>4</w:t>
            </w:r>
          </w:p>
        </w:tc>
      </w:tr>
      <w:tr w:rsidR="008A399C" w:rsidTr="00DA7403">
        <w:tc>
          <w:tcPr>
            <w:tcW w:w="3936" w:type="dxa"/>
          </w:tcPr>
          <w:p w:rsidR="008A399C" w:rsidRPr="00DA7403" w:rsidRDefault="008A399C" w:rsidP="008A399C">
            <w:pPr>
              <w:rPr>
                <w:sz w:val="20"/>
                <w:szCs w:val="20"/>
              </w:rPr>
            </w:pPr>
            <w:r w:rsidRPr="00DA7403">
              <w:rPr>
                <w:sz w:val="20"/>
                <w:szCs w:val="20"/>
              </w:rPr>
              <w:t>SS</w:t>
            </w:r>
          </w:p>
        </w:tc>
        <w:tc>
          <w:tcPr>
            <w:tcW w:w="1701" w:type="dxa"/>
          </w:tcPr>
          <w:p w:rsidR="008A399C" w:rsidRPr="00DA7403" w:rsidRDefault="008A399C" w:rsidP="008A399C">
            <w:pPr>
              <w:rPr>
                <w:sz w:val="20"/>
                <w:szCs w:val="20"/>
              </w:rPr>
            </w:pPr>
            <w:r w:rsidRPr="00DA7403">
              <w:rPr>
                <w:sz w:val="20"/>
                <w:szCs w:val="20"/>
              </w:rPr>
              <w:t>5</w:t>
            </w:r>
          </w:p>
        </w:tc>
        <w:tc>
          <w:tcPr>
            <w:tcW w:w="1559" w:type="dxa"/>
          </w:tcPr>
          <w:p w:rsidR="008A399C" w:rsidRPr="00DA7403" w:rsidRDefault="008A399C" w:rsidP="008A399C">
            <w:pPr>
              <w:rPr>
                <w:sz w:val="20"/>
                <w:szCs w:val="20"/>
              </w:rPr>
            </w:pPr>
            <w:r w:rsidRPr="00DA7403">
              <w:rPr>
                <w:sz w:val="20"/>
                <w:szCs w:val="20"/>
              </w:rPr>
              <w:t>2</w:t>
            </w:r>
          </w:p>
        </w:tc>
      </w:tr>
      <w:tr w:rsidR="008A399C" w:rsidTr="00DA7403">
        <w:tc>
          <w:tcPr>
            <w:tcW w:w="3936" w:type="dxa"/>
          </w:tcPr>
          <w:p w:rsidR="008A399C" w:rsidRPr="00DA7403" w:rsidRDefault="008A399C" w:rsidP="008A399C">
            <w:pPr>
              <w:rPr>
                <w:sz w:val="20"/>
                <w:szCs w:val="20"/>
              </w:rPr>
            </w:pPr>
            <w:r w:rsidRPr="00DA7403">
              <w:rPr>
                <w:sz w:val="20"/>
                <w:szCs w:val="20"/>
              </w:rPr>
              <w:t>121</w:t>
            </w:r>
          </w:p>
        </w:tc>
        <w:tc>
          <w:tcPr>
            <w:tcW w:w="1701" w:type="dxa"/>
            <w:tcBorders>
              <w:bottom w:val="single" w:sz="4" w:space="0" w:color="auto"/>
            </w:tcBorders>
          </w:tcPr>
          <w:p w:rsidR="008A399C" w:rsidRPr="00DA7403" w:rsidRDefault="008A399C" w:rsidP="008A399C">
            <w:pPr>
              <w:rPr>
                <w:sz w:val="20"/>
                <w:szCs w:val="20"/>
              </w:rPr>
            </w:pPr>
            <w:r w:rsidRPr="00DA7403">
              <w:rPr>
                <w:sz w:val="20"/>
                <w:szCs w:val="20"/>
              </w:rPr>
              <w:t>5</w:t>
            </w:r>
          </w:p>
        </w:tc>
        <w:tc>
          <w:tcPr>
            <w:tcW w:w="1559" w:type="dxa"/>
            <w:tcBorders>
              <w:bottom w:val="single" w:sz="4" w:space="0" w:color="auto"/>
            </w:tcBorders>
          </w:tcPr>
          <w:p w:rsidR="008A399C" w:rsidRPr="00DA7403" w:rsidRDefault="008A399C" w:rsidP="008A399C">
            <w:pPr>
              <w:rPr>
                <w:sz w:val="20"/>
                <w:szCs w:val="20"/>
              </w:rPr>
            </w:pPr>
            <w:r w:rsidRPr="00DA7403">
              <w:rPr>
                <w:sz w:val="20"/>
                <w:szCs w:val="20"/>
              </w:rPr>
              <w:t>1</w:t>
            </w:r>
          </w:p>
        </w:tc>
      </w:tr>
    </w:tbl>
    <w:p w:rsidR="008A399C" w:rsidRDefault="008A399C">
      <w:pPr>
        <w:rPr>
          <w:b/>
        </w:rPr>
      </w:pPr>
    </w:p>
    <w:tbl>
      <w:tblPr>
        <w:tblStyle w:val="TableGrid1"/>
        <w:tblW w:w="10031" w:type="dxa"/>
        <w:tblLayout w:type="fixed"/>
        <w:tblLook w:val="04A0" w:firstRow="1" w:lastRow="0" w:firstColumn="1" w:lastColumn="0" w:noHBand="0" w:noVBand="1"/>
      </w:tblPr>
      <w:tblGrid>
        <w:gridCol w:w="1809"/>
        <w:gridCol w:w="993"/>
        <w:gridCol w:w="1134"/>
        <w:gridCol w:w="1984"/>
        <w:gridCol w:w="1418"/>
        <w:gridCol w:w="2693"/>
      </w:tblGrid>
      <w:tr w:rsidR="008A399C" w:rsidRPr="008A399C" w:rsidTr="003D7AF5">
        <w:tc>
          <w:tcPr>
            <w:tcW w:w="1809" w:type="dxa"/>
            <w:shd w:val="clear" w:color="auto" w:fill="B6DDE8" w:themeFill="accent5" w:themeFillTint="66"/>
          </w:tcPr>
          <w:p w:rsidR="008A399C" w:rsidRPr="008A399C" w:rsidRDefault="008A399C" w:rsidP="008A399C">
            <w:r w:rsidRPr="008A399C">
              <w:t>Intervention Type</w:t>
            </w:r>
          </w:p>
        </w:tc>
        <w:tc>
          <w:tcPr>
            <w:tcW w:w="993" w:type="dxa"/>
            <w:shd w:val="clear" w:color="auto" w:fill="B6DDE8" w:themeFill="accent5" w:themeFillTint="66"/>
          </w:tcPr>
          <w:p w:rsidR="008A399C" w:rsidRPr="008A399C" w:rsidRDefault="00DA7403" w:rsidP="008A399C">
            <w:r>
              <w:t>Led</w:t>
            </w:r>
            <w:r w:rsidR="008A399C" w:rsidRPr="008A399C">
              <w:t xml:space="preserve"> by</w:t>
            </w:r>
          </w:p>
        </w:tc>
        <w:tc>
          <w:tcPr>
            <w:tcW w:w="1134" w:type="dxa"/>
            <w:shd w:val="clear" w:color="auto" w:fill="B6DDE8" w:themeFill="accent5" w:themeFillTint="66"/>
          </w:tcPr>
          <w:p w:rsidR="008A399C" w:rsidRPr="008A399C" w:rsidRDefault="008A399C" w:rsidP="008A399C">
            <w:r>
              <w:t>D</w:t>
            </w:r>
            <w:r w:rsidRPr="008A399C">
              <w:t>uration</w:t>
            </w:r>
          </w:p>
        </w:tc>
        <w:tc>
          <w:tcPr>
            <w:tcW w:w="1984" w:type="dxa"/>
            <w:shd w:val="clear" w:color="auto" w:fill="B6DDE8" w:themeFill="accent5" w:themeFillTint="66"/>
          </w:tcPr>
          <w:p w:rsidR="008A399C" w:rsidRPr="008A399C" w:rsidRDefault="008A399C" w:rsidP="008A399C">
            <w:r w:rsidRPr="008A399C">
              <w:t>Cost per pupil</w:t>
            </w:r>
          </w:p>
        </w:tc>
        <w:tc>
          <w:tcPr>
            <w:tcW w:w="1418" w:type="dxa"/>
            <w:shd w:val="clear" w:color="auto" w:fill="B6DDE8" w:themeFill="accent5" w:themeFillTint="66"/>
          </w:tcPr>
          <w:p w:rsidR="008A399C" w:rsidRPr="008A399C" w:rsidRDefault="008A399C" w:rsidP="008A399C">
            <w:r w:rsidRPr="008A399C">
              <w:t>Total cost</w:t>
            </w:r>
          </w:p>
        </w:tc>
        <w:tc>
          <w:tcPr>
            <w:tcW w:w="2693" w:type="dxa"/>
            <w:shd w:val="clear" w:color="auto" w:fill="B6DDE8" w:themeFill="accent5" w:themeFillTint="66"/>
          </w:tcPr>
          <w:p w:rsidR="00EF27E5" w:rsidRPr="008A399C" w:rsidRDefault="00F8601F" w:rsidP="008A399C">
            <w:r>
              <w:t xml:space="preserve">Impact </w:t>
            </w:r>
            <w:r w:rsidRPr="00F8601F">
              <w:rPr>
                <w:sz w:val="16"/>
                <w:szCs w:val="16"/>
              </w:rPr>
              <w:t>(completed at end of year)</w:t>
            </w:r>
          </w:p>
        </w:tc>
      </w:tr>
      <w:tr w:rsidR="008A399C" w:rsidRPr="008A399C" w:rsidTr="003D7AF5">
        <w:tc>
          <w:tcPr>
            <w:tcW w:w="1809" w:type="dxa"/>
          </w:tcPr>
          <w:p w:rsidR="008A399C" w:rsidRPr="0013396D" w:rsidRDefault="004F4E4B" w:rsidP="008A399C">
            <w:pPr>
              <w:rPr>
                <w:sz w:val="18"/>
                <w:szCs w:val="18"/>
              </w:rPr>
            </w:pPr>
            <w:r>
              <w:rPr>
                <w:sz w:val="18"/>
                <w:szCs w:val="18"/>
              </w:rPr>
              <w:t>Toe By Toe (</w:t>
            </w:r>
            <w:r w:rsidR="008A399C" w:rsidRPr="0013396D">
              <w:rPr>
                <w:sz w:val="18"/>
                <w:szCs w:val="18"/>
              </w:rPr>
              <w:t xml:space="preserve"> pupils)</w:t>
            </w:r>
          </w:p>
        </w:tc>
        <w:tc>
          <w:tcPr>
            <w:tcW w:w="993" w:type="dxa"/>
          </w:tcPr>
          <w:p w:rsidR="008A399C" w:rsidRPr="0013396D" w:rsidRDefault="008A399C" w:rsidP="008A399C">
            <w:pPr>
              <w:rPr>
                <w:sz w:val="18"/>
                <w:szCs w:val="18"/>
              </w:rPr>
            </w:pPr>
            <w:r w:rsidRPr="0013396D">
              <w:rPr>
                <w:sz w:val="18"/>
                <w:szCs w:val="18"/>
              </w:rPr>
              <w:t xml:space="preserve">Grade A TA (£9.33 </w:t>
            </w:r>
            <w:proofErr w:type="spellStart"/>
            <w:r w:rsidRPr="0013396D">
              <w:rPr>
                <w:sz w:val="18"/>
                <w:szCs w:val="18"/>
              </w:rPr>
              <w:t>ph</w:t>
            </w:r>
            <w:proofErr w:type="spellEnd"/>
            <w:r w:rsidRPr="0013396D">
              <w:rPr>
                <w:sz w:val="18"/>
                <w:szCs w:val="18"/>
              </w:rPr>
              <w:t>)</w:t>
            </w:r>
          </w:p>
        </w:tc>
        <w:tc>
          <w:tcPr>
            <w:tcW w:w="1134" w:type="dxa"/>
          </w:tcPr>
          <w:p w:rsidR="008A399C" w:rsidRPr="0013396D" w:rsidRDefault="008A399C" w:rsidP="008A399C">
            <w:pPr>
              <w:rPr>
                <w:sz w:val="18"/>
                <w:szCs w:val="18"/>
              </w:rPr>
            </w:pPr>
            <w:r w:rsidRPr="0013396D">
              <w:rPr>
                <w:sz w:val="18"/>
                <w:szCs w:val="18"/>
              </w:rPr>
              <w:t>One year (approx.)</w:t>
            </w:r>
          </w:p>
        </w:tc>
        <w:tc>
          <w:tcPr>
            <w:tcW w:w="1984" w:type="dxa"/>
          </w:tcPr>
          <w:p w:rsidR="008A399C" w:rsidRPr="0013396D" w:rsidRDefault="008A399C" w:rsidP="008A399C">
            <w:pPr>
              <w:rPr>
                <w:sz w:val="18"/>
                <w:szCs w:val="18"/>
              </w:rPr>
            </w:pPr>
            <w:r w:rsidRPr="0013396D">
              <w:rPr>
                <w:sz w:val="18"/>
                <w:szCs w:val="18"/>
              </w:rPr>
              <w:t>Book = £25</w:t>
            </w:r>
          </w:p>
          <w:p w:rsidR="008A399C" w:rsidRPr="0013396D" w:rsidRDefault="008A399C" w:rsidP="00EF27E5">
            <w:pPr>
              <w:rPr>
                <w:sz w:val="18"/>
                <w:szCs w:val="18"/>
              </w:rPr>
            </w:pPr>
            <w:r w:rsidRPr="0013396D">
              <w:rPr>
                <w:sz w:val="18"/>
                <w:szCs w:val="18"/>
              </w:rPr>
              <w:t xml:space="preserve">2x 20 minutes direct intervention, 2 x 10 minutes planning and review (1hr </w:t>
            </w:r>
            <w:proofErr w:type="spellStart"/>
            <w:r w:rsidRPr="0013396D">
              <w:rPr>
                <w:sz w:val="18"/>
                <w:szCs w:val="18"/>
              </w:rPr>
              <w:t>pw</w:t>
            </w:r>
            <w:proofErr w:type="spellEnd"/>
            <w:r w:rsidRPr="0013396D">
              <w:rPr>
                <w:sz w:val="18"/>
                <w:szCs w:val="18"/>
              </w:rPr>
              <w:t xml:space="preserve">) </w:t>
            </w:r>
            <w:r w:rsidRPr="0013396D">
              <w:rPr>
                <w:color w:val="00B050"/>
                <w:sz w:val="18"/>
                <w:szCs w:val="18"/>
              </w:rPr>
              <w:t>£482.34 +£25</w:t>
            </w:r>
            <w:r w:rsidR="00EF27E5" w:rsidRPr="0013396D">
              <w:rPr>
                <w:color w:val="00B050"/>
                <w:sz w:val="18"/>
                <w:szCs w:val="18"/>
              </w:rPr>
              <w:t xml:space="preserve"> = £507.34</w:t>
            </w:r>
          </w:p>
        </w:tc>
        <w:tc>
          <w:tcPr>
            <w:tcW w:w="1418" w:type="dxa"/>
          </w:tcPr>
          <w:p w:rsidR="008A399C" w:rsidRPr="0013396D" w:rsidRDefault="00EF27E5" w:rsidP="008A399C">
            <w:pPr>
              <w:rPr>
                <w:sz w:val="18"/>
                <w:szCs w:val="18"/>
              </w:rPr>
            </w:pPr>
            <w:r w:rsidRPr="0013396D">
              <w:rPr>
                <w:sz w:val="18"/>
                <w:szCs w:val="18"/>
              </w:rPr>
              <w:t>£25 x8 +</w:t>
            </w:r>
          </w:p>
          <w:p w:rsidR="008A399C" w:rsidRPr="0013396D" w:rsidRDefault="008A399C" w:rsidP="008A399C">
            <w:pPr>
              <w:rPr>
                <w:sz w:val="18"/>
                <w:szCs w:val="18"/>
              </w:rPr>
            </w:pPr>
            <w:r w:rsidRPr="0013396D">
              <w:rPr>
                <w:sz w:val="18"/>
                <w:szCs w:val="18"/>
              </w:rPr>
              <w:t>£</w:t>
            </w:r>
            <w:r w:rsidR="00EF27E5" w:rsidRPr="0013396D">
              <w:rPr>
                <w:sz w:val="18"/>
                <w:szCs w:val="18"/>
              </w:rPr>
              <w:t>482.34 x8</w:t>
            </w:r>
          </w:p>
          <w:p w:rsidR="008A399C" w:rsidRPr="0013396D" w:rsidRDefault="008A399C" w:rsidP="008A399C">
            <w:pPr>
              <w:rPr>
                <w:sz w:val="18"/>
                <w:szCs w:val="18"/>
              </w:rPr>
            </w:pPr>
            <w:r w:rsidRPr="0013396D">
              <w:rPr>
                <w:sz w:val="18"/>
                <w:szCs w:val="18"/>
              </w:rPr>
              <w:t>= £</w:t>
            </w:r>
            <w:r w:rsidR="00EF27E5" w:rsidRPr="0013396D">
              <w:rPr>
                <w:color w:val="00B050"/>
                <w:sz w:val="18"/>
                <w:szCs w:val="18"/>
              </w:rPr>
              <w:t>4058.72</w:t>
            </w:r>
          </w:p>
        </w:tc>
        <w:tc>
          <w:tcPr>
            <w:tcW w:w="2693" w:type="dxa"/>
          </w:tcPr>
          <w:p w:rsidR="008A399C" w:rsidRPr="003D7AF5" w:rsidRDefault="008A399C" w:rsidP="008A399C">
            <w:pPr>
              <w:rPr>
                <w:sz w:val="20"/>
                <w:szCs w:val="20"/>
              </w:rPr>
            </w:pPr>
          </w:p>
        </w:tc>
      </w:tr>
      <w:tr w:rsidR="008A399C" w:rsidRPr="008A399C" w:rsidTr="003D7AF5">
        <w:tc>
          <w:tcPr>
            <w:tcW w:w="1809" w:type="dxa"/>
          </w:tcPr>
          <w:p w:rsidR="008A399C" w:rsidRPr="0013396D" w:rsidRDefault="00EF27E5" w:rsidP="008A399C">
            <w:pPr>
              <w:rPr>
                <w:sz w:val="18"/>
                <w:szCs w:val="18"/>
              </w:rPr>
            </w:pPr>
            <w:r w:rsidRPr="0013396D">
              <w:rPr>
                <w:sz w:val="18"/>
                <w:szCs w:val="18"/>
              </w:rPr>
              <w:t>Individual literacy ( 6</w:t>
            </w:r>
            <w:r w:rsidR="008A399C" w:rsidRPr="0013396D">
              <w:rPr>
                <w:sz w:val="18"/>
                <w:szCs w:val="18"/>
              </w:rPr>
              <w:t xml:space="preserve"> pupils)</w:t>
            </w:r>
          </w:p>
        </w:tc>
        <w:tc>
          <w:tcPr>
            <w:tcW w:w="993" w:type="dxa"/>
          </w:tcPr>
          <w:p w:rsidR="008A399C" w:rsidRPr="0013396D" w:rsidRDefault="00EF27E5" w:rsidP="008A399C">
            <w:pPr>
              <w:rPr>
                <w:sz w:val="18"/>
                <w:szCs w:val="18"/>
              </w:rPr>
            </w:pPr>
            <w:r w:rsidRPr="0013396D">
              <w:rPr>
                <w:sz w:val="18"/>
                <w:szCs w:val="18"/>
              </w:rPr>
              <w:t>Grade C TA (£12.60</w:t>
            </w:r>
            <w:r w:rsidR="008A399C" w:rsidRPr="0013396D">
              <w:rPr>
                <w:sz w:val="18"/>
                <w:szCs w:val="18"/>
              </w:rPr>
              <w:t xml:space="preserve"> </w:t>
            </w:r>
            <w:proofErr w:type="spellStart"/>
            <w:r w:rsidR="008A399C" w:rsidRPr="0013396D">
              <w:rPr>
                <w:sz w:val="18"/>
                <w:szCs w:val="18"/>
              </w:rPr>
              <w:t>ph</w:t>
            </w:r>
            <w:proofErr w:type="spellEnd"/>
            <w:r w:rsidR="008A399C" w:rsidRPr="0013396D">
              <w:rPr>
                <w:sz w:val="18"/>
                <w:szCs w:val="18"/>
              </w:rPr>
              <w:t>)</w:t>
            </w:r>
          </w:p>
        </w:tc>
        <w:tc>
          <w:tcPr>
            <w:tcW w:w="1134" w:type="dxa"/>
          </w:tcPr>
          <w:p w:rsidR="008A399C" w:rsidRPr="0013396D" w:rsidRDefault="008A399C" w:rsidP="008A399C">
            <w:pPr>
              <w:rPr>
                <w:sz w:val="18"/>
                <w:szCs w:val="18"/>
              </w:rPr>
            </w:pPr>
            <w:r w:rsidRPr="0013396D">
              <w:rPr>
                <w:sz w:val="18"/>
                <w:szCs w:val="18"/>
              </w:rPr>
              <w:t>One year</w:t>
            </w:r>
          </w:p>
        </w:tc>
        <w:tc>
          <w:tcPr>
            <w:tcW w:w="1984" w:type="dxa"/>
          </w:tcPr>
          <w:p w:rsidR="008A399C" w:rsidRPr="0013396D" w:rsidRDefault="008A399C" w:rsidP="008A399C">
            <w:pPr>
              <w:rPr>
                <w:sz w:val="18"/>
                <w:szCs w:val="18"/>
              </w:rPr>
            </w:pPr>
            <w:r w:rsidRPr="0013396D">
              <w:rPr>
                <w:sz w:val="18"/>
                <w:szCs w:val="18"/>
              </w:rPr>
              <w:t xml:space="preserve">1 hr intervention </w:t>
            </w:r>
            <w:proofErr w:type="spellStart"/>
            <w:r w:rsidRPr="0013396D">
              <w:rPr>
                <w:sz w:val="18"/>
                <w:szCs w:val="18"/>
              </w:rPr>
              <w:t>pw</w:t>
            </w:r>
            <w:proofErr w:type="spellEnd"/>
            <w:r w:rsidRPr="0013396D">
              <w:rPr>
                <w:sz w:val="18"/>
                <w:szCs w:val="18"/>
              </w:rPr>
              <w:t xml:space="preserve"> + 30 mins prep and review</w:t>
            </w:r>
            <w:r w:rsidR="00EF27E5" w:rsidRPr="0013396D">
              <w:rPr>
                <w:sz w:val="18"/>
                <w:szCs w:val="18"/>
              </w:rPr>
              <w:t xml:space="preserve"> time = £977.12</w:t>
            </w:r>
          </w:p>
        </w:tc>
        <w:tc>
          <w:tcPr>
            <w:tcW w:w="1418" w:type="dxa"/>
          </w:tcPr>
          <w:p w:rsidR="008A399C" w:rsidRPr="0013396D" w:rsidRDefault="008A399C" w:rsidP="008A399C">
            <w:pPr>
              <w:rPr>
                <w:sz w:val="18"/>
                <w:szCs w:val="18"/>
              </w:rPr>
            </w:pPr>
            <w:r w:rsidRPr="0013396D">
              <w:rPr>
                <w:sz w:val="18"/>
                <w:szCs w:val="18"/>
              </w:rPr>
              <w:t>£</w:t>
            </w:r>
            <w:r w:rsidR="00EF27E5" w:rsidRPr="0013396D">
              <w:rPr>
                <w:sz w:val="18"/>
                <w:szCs w:val="18"/>
              </w:rPr>
              <w:t>977.12 x6</w:t>
            </w:r>
          </w:p>
          <w:p w:rsidR="00EF27E5" w:rsidRPr="0013396D" w:rsidRDefault="00EF27E5" w:rsidP="008A399C">
            <w:pPr>
              <w:rPr>
                <w:sz w:val="18"/>
                <w:szCs w:val="18"/>
              </w:rPr>
            </w:pPr>
            <w:r w:rsidRPr="0013396D">
              <w:rPr>
                <w:color w:val="00B050"/>
                <w:sz w:val="18"/>
                <w:szCs w:val="18"/>
              </w:rPr>
              <w:t>= £5862.72</w:t>
            </w:r>
          </w:p>
        </w:tc>
        <w:tc>
          <w:tcPr>
            <w:tcW w:w="2693" w:type="dxa"/>
          </w:tcPr>
          <w:p w:rsidR="008A399C" w:rsidRPr="003D7AF5" w:rsidRDefault="008A399C" w:rsidP="008A399C">
            <w:pPr>
              <w:rPr>
                <w:sz w:val="20"/>
                <w:szCs w:val="20"/>
              </w:rPr>
            </w:pPr>
          </w:p>
        </w:tc>
      </w:tr>
      <w:tr w:rsidR="008A399C" w:rsidRPr="008A399C" w:rsidTr="003D7AF5">
        <w:tc>
          <w:tcPr>
            <w:tcW w:w="1809" w:type="dxa"/>
          </w:tcPr>
          <w:p w:rsidR="008A399C" w:rsidRPr="0013396D" w:rsidRDefault="008A399C" w:rsidP="00EF27E5">
            <w:pPr>
              <w:rPr>
                <w:sz w:val="18"/>
                <w:szCs w:val="18"/>
              </w:rPr>
            </w:pPr>
            <w:r w:rsidRPr="0013396D">
              <w:rPr>
                <w:sz w:val="18"/>
                <w:szCs w:val="18"/>
              </w:rPr>
              <w:t>Paired read</w:t>
            </w:r>
            <w:r w:rsidR="00EF27E5" w:rsidRPr="0013396D">
              <w:rPr>
                <w:sz w:val="18"/>
                <w:szCs w:val="18"/>
              </w:rPr>
              <w:t>ing (10</w:t>
            </w:r>
            <w:r w:rsidRPr="0013396D">
              <w:rPr>
                <w:sz w:val="18"/>
                <w:szCs w:val="18"/>
              </w:rPr>
              <w:t xml:space="preserve"> pupils)</w:t>
            </w:r>
          </w:p>
        </w:tc>
        <w:tc>
          <w:tcPr>
            <w:tcW w:w="993" w:type="dxa"/>
          </w:tcPr>
          <w:p w:rsidR="008A399C" w:rsidRPr="0013396D" w:rsidRDefault="008A399C" w:rsidP="008A399C">
            <w:pPr>
              <w:rPr>
                <w:sz w:val="18"/>
                <w:szCs w:val="18"/>
              </w:rPr>
            </w:pPr>
            <w:r w:rsidRPr="0013396D">
              <w:rPr>
                <w:sz w:val="18"/>
                <w:szCs w:val="18"/>
              </w:rPr>
              <w:t>Grade C TA</w:t>
            </w:r>
          </w:p>
          <w:p w:rsidR="008A399C" w:rsidRPr="0013396D" w:rsidRDefault="00EF27E5" w:rsidP="008A399C">
            <w:pPr>
              <w:rPr>
                <w:sz w:val="18"/>
                <w:szCs w:val="18"/>
              </w:rPr>
            </w:pPr>
            <w:r w:rsidRPr="0013396D">
              <w:rPr>
                <w:sz w:val="18"/>
                <w:szCs w:val="18"/>
              </w:rPr>
              <w:t>(£12.60</w:t>
            </w:r>
            <w:r w:rsidR="008A399C" w:rsidRPr="0013396D">
              <w:rPr>
                <w:sz w:val="18"/>
                <w:szCs w:val="18"/>
              </w:rPr>
              <w:t xml:space="preserve"> </w:t>
            </w:r>
            <w:proofErr w:type="spellStart"/>
            <w:r w:rsidR="008A399C" w:rsidRPr="0013396D">
              <w:rPr>
                <w:sz w:val="18"/>
                <w:szCs w:val="18"/>
              </w:rPr>
              <w:t>ph</w:t>
            </w:r>
            <w:proofErr w:type="spellEnd"/>
            <w:r w:rsidR="008A399C" w:rsidRPr="0013396D">
              <w:rPr>
                <w:sz w:val="18"/>
                <w:szCs w:val="18"/>
              </w:rPr>
              <w:t>)</w:t>
            </w:r>
          </w:p>
        </w:tc>
        <w:tc>
          <w:tcPr>
            <w:tcW w:w="1134" w:type="dxa"/>
          </w:tcPr>
          <w:p w:rsidR="008A399C" w:rsidRPr="0013396D" w:rsidRDefault="008A399C" w:rsidP="008A399C">
            <w:pPr>
              <w:rPr>
                <w:sz w:val="18"/>
                <w:szCs w:val="18"/>
              </w:rPr>
            </w:pPr>
            <w:r w:rsidRPr="0013396D">
              <w:rPr>
                <w:sz w:val="18"/>
                <w:szCs w:val="18"/>
              </w:rPr>
              <w:t>One year</w:t>
            </w:r>
          </w:p>
        </w:tc>
        <w:tc>
          <w:tcPr>
            <w:tcW w:w="1984" w:type="dxa"/>
          </w:tcPr>
          <w:p w:rsidR="008A399C" w:rsidRPr="0013396D" w:rsidRDefault="008A399C" w:rsidP="00EF27E5">
            <w:pPr>
              <w:rPr>
                <w:sz w:val="18"/>
                <w:szCs w:val="18"/>
              </w:rPr>
            </w:pPr>
            <w:r w:rsidRPr="0013396D">
              <w:rPr>
                <w:sz w:val="18"/>
                <w:szCs w:val="18"/>
              </w:rPr>
              <w:t xml:space="preserve">2x 20 minutes direct intervention, 2 x 10 minutes planning and review (1hr </w:t>
            </w:r>
            <w:proofErr w:type="spellStart"/>
            <w:r w:rsidRPr="0013396D">
              <w:rPr>
                <w:sz w:val="18"/>
                <w:szCs w:val="18"/>
              </w:rPr>
              <w:t>pw</w:t>
            </w:r>
            <w:proofErr w:type="spellEnd"/>
            <w:r w:rsidRPr="0013396D">
              <w:rPr>
                <w:sz w:val="18"/>
                <w:szCs w:val="18"/>
              </w:rPr>
              <w:t xml:space="preserve">) = </w:t>
            </w:r>
            <w:r w:rsidR="00EF27E5" w:rsidRPr="0013396D">
              <w:rPr>
                <w:sz w:val="18"/>
                <w:szCs w:val="18"/>
              </w:rPr>
              <w:t>£977.12</w:t>
            </w:r>
          </w:p>
        </w:tc>
        <w:tc>
          <w:tcPr>
            <w:tcW w:w="1418" w:type="dxa"/>
          </w:tcPr>
          <w:p w:rsidR="008A399C" w:rsidRPr="0013396D" w:rsidRDefault="00EF27E5" w:rsidP="008A399C">
            <w:pPr>
              <w:rPr>
                <w:sz w:val="18"/>
                <w:szCs w:val="18"/>
              </w:rPr>
            </w:pPr>
            <w:r w:rsidRPr="0013396D">
              <w:rPr>
                <w:sz w:val="18"/>
                <w:szCs w:val="18"/>
              </w:rPr>
              <w:t>£977.12 x10</w:t>
            </w:r>
          </w:p>
          <w:p w:rsidR="00EF27E5" w:rsidRPr="0013396D" w:rsidRDefault="00EF27E5" w:rsidP="008A399C">
            <w:pPr>
              <w:rPr>
                <w:sz w:val="18"/>
                <w:szCs w:val="18"/>
              </w:rPr>
            </w:pPr>
            <w:r w:rsidRPr="0013396D">
              <w:rPr>
                <w:color w:val="00B050"/>
                <w:sz w:val="18"/>
                <w:szCs w:val="18"/>
              </w:rPr>
              <w:t>= £9771.20</w:t>
            </w:r>
          </w:p>
        </w:tc>
        <w:tc>
          <w:tcPr>
            <w:tcW w:w="2693" w:type="dxa"/>
          </w:tcPr>
          <w:p w:rsidR="008A399C" w:rsidRPr="003D7AF5" w:rsidRDefault="008A399C" w:rsidP="008A399C">
            <w:pPr>
              <w:rPr>
                <w:sz w:val="20"/>
                <w:szCs w:val="20"/>
              </w:rPr>
            </w:pPr>
          </w:p>
        </w:tc>
      </w:tr>
      <w:tr w:rsidR="008A399C" w:rsidRPr="008A399C" w:rsidTr="003D7AF5">
        <w:tc>
          <w:tcPr>
            <w:tcW w:w="1809" w:type="dxa"/>
          </w:tcPr>
          <w:p w:rsidR="008A399C" w:rsidRPr="0013396D" w:rsidRDefault="00C06FDB" w:rsidP="004F4E4B">
            <w:pPr>
              <w:rPr>
                <w:sz w:val="18"/>
                <w:szCs w:val="18"/>
              </w:rPr>
            </w:pPr>
            <w:r w:rsidRPr="0013396D">
              <w:rPr>
                <w:sz w:val="18"/>
                <w:szCs w:val="18"/>
              </w:rPr>
              <w:t>Comprehension group (</w:t>
            </w:r>
            <w:r w:rsidR="004F4E4B">
              <w:rPr>
                <w:sz w:val="18"/>
                <w:szCs w:val="18"/>
              </w:rPr>
              <w:t>5 p</w:t>
            </w:r>
            <w:r w:rsidR="008A399C" w:rsidRPr="0013396D">
              <w:rPr>
                <w:sz w:val="18"/>
                <w:szCs w:val="18"/>
              </w:rPr>
              <w:t>upils</w:t>
            </w:r>
            <w:r w:rsidR="004F4E4B">
              <w:rPr>
                <w:sz w:val="18"/>
                <w:szCs w:val="18"/>
              </w:rPr>
              <w:t>)</w:t>
            </w:r>
          </w:p>
        </w:tc>
        <w:tc>
          <w:tcPr>
            <w:tcW w:w="993" w:type="dxa"/>
          </w:tcPr>
          <w:p w:rsidR="008A399C" w:rsidRPr="0013396D" w:rsidRDefault="00EF27E5" w:rsidP="008A399C">
            <w:pPr>
              <w:rPr>
                <w:sz w:val="18"/>
                <w:szCs w:val="18"/>
              </w:rPr>
            </w:pPr>
            <w:r w:rsidRPr="0013396D">
              <w:rPr>
                <w:sz w:val="18"/>
                <w:szCs w:val="18"/>
              </w:rPr>
              <w:t>Grade C TA (£12.60</w:t>
            </w:r>
            <w:r w:rsidR="008A399C" w:rsidRPr="0013396D">
              <w:rPr>
                <w:sz w:val="18"/>
                <w:szCs w:val="18"/>
              </w:rPr>
              <w:t xml:space="preserve"> </w:t>
            </w:r>
            <w:proofErr w:type="spellStart"/>
            <w:r w:rsidR="008A399C" w:rsidRPr="0013396D">
              <w:rPr>
                <w:sz w:val="18"/>
                <w:szCs w:val="18"/>
              </w:rPr>
              <w:t>ph</w:t>
            </w:r>
            <w:proofErr w:type="spellEnd"/>
            <w:r w:rsidR="008A399C" w:rsidRPr="0013396D">
              <w:rPr>
                <w:sz w:val="18"/>
                <w:szCs w:val="18"/>
              </w:rPr>
              <w:t>)</w:t>
            </w:r>
          </w:p>
        </w:tc>
        <w:tc>
          <w:tcPr>
            <w:tcW w:w="1134" w:type="dxa"/>
          </w:tcPr>
          <w:p w:rsidR="008A399C" w:rsidRPr="0013396D" w:rsidRDefault="008A399C" w:rsidP="008A399C">
            <w:pPr>
              <w:rPr>
                <w:sz w:val="18"/>
                <w:szCs w:val="18"/>
              </w:rPr>
            </w:pPr>
            <w:r w:rsidRPr="0013396D">
              <w:rPr>
                <w:sz w:val="18"/>
                <w:szCs w:val="18"/>
              </w:rPr>
              <w:t>One year</w:t>
            </w:r>
          </w:p>
        </w:tc>
        <w:tc>
          <w:tcPr>
            <w:tcW w:w="1984" w:type="dxa"/>
          </w:tcPr>
          <w:p w:rsidR="008A399C" w:rsidRPr="0013396D" w:rsidRDefault="008A399C" w:rsidP="00EF27E5">
            <w:pPr>
              <w:rPr>
                <w:sz w:val="18"/>
                <w:szCs w:val="18"/>
              </w:rPr>
            </w:pPr>
            <w:r w:rsidRPr="0013396D">
              <w:rPr>
                <w:sz w:val="18"/>
                <w:szCs w:val="18"/>
              </w:rPr>
              <w:t xml:space="preserve">2x 20 minutes direct intervention, 2 x 10 minutes planning and review (1hr </w:t>
            </w:r>
            <w:proofErr w:type="spellStart"/>
            <w:r w:rsidRPr="0013396D">
              <w:rPr>
                <w:sz w:val="18"/>
                <w:szCs w:val="18"/>
              </w:rPr>
              <w:t>pw</w:t>
            </w:r>
            <w:proofErr w:type="spellEnd"/>
            <w:r w:rsidRPr="0013396D">
              <w:rPr>
                <w:sz w:val="18"/>
                <w:szCs w:val="18"/>
              </w:rPr>
              <w:t xml:space="preserve">) = </w:t>
            </w:r>
            <w:r w:rsidR="00EF27E5" w:rsidRPr="0013396D">
              <w:rPr>
                <w:sz w:val="18"/>
                <w:szCs w:val="18"/>
              </w:rPr>
              <w:t>£977.12</w:t>
            </w:r>
          </w:p>
        </w:tc>
        <w:tc>
          <w:tcPr>
            <w:tcW w:w="1418" w:type="dxa"/>
          </w:tcPr>
          <w:p w:rsidR="008A399C" w:rsidRPr="0013396D" w:rsidRDefault="00EF27E5" w:rsidP="00EF27E5">
            <w:pPr>
              <w:rPr>
                <w:sz w:val="18"/>
                <w:szCs w:val="18"/>
              </w:rPr>
            </w:pPr>
            <w:r w:rsidRPr="0013396D">
              <w:rPr>
                <w:sz w:val="18"/>
                <w:szCs w:val="18"/>
              </w:rPr>
              <w:t>£977.12</w:t>
            </w:r>
            <w:r w:rsidR="004F4E4B">
              <w:rPr>
                <w:sz w:val="18"/>
                <w:szCs w:val="18"/>
              </w:rPr>
              <w:t xml:space="preserve"> </w:t>
            </w:r>
          </w:p>
          <w:p w:rsidR="00C06FDB" w:rsidRPr="0013396D" w:rsidRDefault="004F4E4B" w:rsidP="00EF27E5">
            <w:pPr>
              <w:rPr>
                <w:sz w:val="18"/>
                <w:szCs w:val="18"/>
              </w:rPr>
            </w:pPr>
            <w:r>
              <w:rPr>
                <w:color w:val="00B050"/>
                <w:sz w:val="18"/>
                <w:szCs w:val="18"/>
              </w:rPr>
              <w:t>= £977.12</w:t>
            </w:r>
          </w:p>
        </w:tc>
        <w:tc>
          <w:tcPr>
            <w:tcW w:w="2693" w:type="dxa"/>
          </w:tcPr>
          <w:p w:rsidR="008A399C" w:rsidRPr="003D7AF5" w:rsidRDefault="008A399C" w:rsidP="008A399C">
            <w:pPr>
              <w:rPr>
                <w:sz w:val="20"/>
                <w:szCs w:val="20"/>
              </w:rPr>
            </w:pPr>
          </w:p>
        </w:tc>
      </w:tr>
      <w:tr w:rsidR="008A399C" w:rsidRPr="008A399C" w:rsidTr="003D7AF5">
        <w:tc>
          <w:tcPr>
            <w:tcW w:w="1809" w:type="dxa"/>
          </w:tcPr>
          <w:p w:rsidR="008A399C" w:rsidRPr="0013396D" w:rsidRDefault="004F4E4B" w:rsidP="008A399C">
            <w:pPr>
              <w:rPr>
                <w:sz w:val="18"/>
                <w:szCs w:val="18"/>
              </w:rPr>
            </w:pPr>
            <w:r>
              <w:rPr>
                <w:sz w:val="18"/>
                <w:szCs w:val="18"/>
              </w:rPr>
              <w:t>PP spelling group (11</w:t>
            </w:r>
            <w:r w:rsidR="008A399C" w:rsidRPr="0013396D">
              <w:rPr>
                <w:sz w:val="18"/>
                <w:szCs w:val="18"/>
              </w:rPr>
              <w:t xml:space="preserve"> pupils</w:t>
            </w:r>
            <w:r>
              <w:rPr>
                <w:sz w:val="18"/>
                <w:szCs w:val="18"/>
              </w:rPr>
              <w:t>; 2 groups 1 of 5 and 1 of 6</w:t>
            </w:r>
            <w:r w:rsidR="008A399C" w:rsidRPr="0013396D">
              <w:rPr>
                <w:sz w:val="18"/>
                <w:szCs w:val="18"/>
              </w:rPr>
              <w:t xml:space="preserve">) </w:t>
            </w:r>
          </w:p>
        </w:tc>
        <w:tc>
          <w:tcPr>
            <w:tcW w:w="993" w:type="dxa"/>
          </w:tcPr>
          <w:p w:rsidR="008A399C" w:rsidRPr="0013396D" w:rsidRDefault="008A399C" w:rsidP="008A399C">
            <w:pPr>
              <w:rPr>
                <w:sz w:val="18"/>
                <w:szCs w:val="18"/>
              </w:rPr>
            </w:pPr>
            <w:r w:rsidRPr="0013396D">
              <w:rPr>
                <w:sz w:val="18"/>
                <w:szCs w:val="18"/>
              </w:rPr>
              <w:t>Grade C TA (£12.84)</w:t>
            </w:r>
          </w:p>
        </w:tc>
        <w:tc>
          <w:tcPr>
            <w:tcW w:w="1134" w:type="dxa"/>
          </w:tcPr>
          <w:p w:rsidR="008A399C" w:rsidRPr="0013396D" w:rsidRDefault="008A399C" w:rsidP="008A399C">
            <w:pPr>
              <w:rPr>
                <w:sz w:val="18"/>
                <w:szCs w:val="18"/>
              </w:rPr>
            </w:pPr>
            <w:r w:rsidRPr="0013396D">
              <w:rPr>
                <w:sz w:val="18"/>
                <w:szCs w:val="18"/>
              </w:rPr>
              <w:t>One year</w:t>
            </w:r>
          </w:p>
        </w:tc>
        <w:tc>
          <w:tcPr>
            <w:tcW w:w="1984" w:type="dxa"/>
          </w:tcPr>
          <w:p w:rsidR="008A399C" w:rsidRPr="0013396D" w:rsidRDefault="008A399C" w:rsidP="00C06FDB">
            <w:pPr>
              <w:rPr>
                <w:sz w:val="18"/>
                <w:szCs w:val="18"/>
              </w:rPr>
            </w:pPr>
            <w:r w:rsidRPr="0013396D">
              <w:rPr>
                <w:sz w:val="18"/>
                <w:szCs w:val="18"/>
              </w:rPr>
              <w:t xml:space="preserve">1 hr intervention </w:t>
            </w:r>
            <w:proofErr w:type="spellStart"/>
            <w:r w:rsidRPr="0013396D">
              <w:rPr>
                <w:sz w:val="18"/>
                <w:szCs w:val="18"/>
              </w:rPr>
              <w:t>pw</w:t>
            </w:r>
            <w:proofErr w:type="spellEnd"/>
            <w:r w:rsidRPr="0013396D">
              <w:rPr>
                <w:sz w:val="18"/>
                <w:szCs w:val="18"/>
              </w:rPr>
              <w:t xml:space="preserve"> + 30 mins prep and review time = </w:t>
            </w:r>
            <w:r w:rsidR="009A2100" w:rsidRPr="0013396D">
              <w:rPr>
                <w:sz w:val="18"/>
                <w:szCs w:val="18"/>
              </w:rPr>
              <w:t>£1465.68</w:t>
            </w:r>
          </w:p>
        </w:tc>
        <w:tc>
          <w:tcPr>
            <w:tcW w:w="1418" w:type="dxa"/>
          </w:tcPr>
          <w:p w:rsidR="008A399C" w:rsidRPr="0013396D" w:rsidRDefault="009A2100" w:rsidP="008A399C">
            <w:pPr>
              <w:rPr>
                <w:sz w:val="18"/>
                <w:szCs w:val="18"/>
              </w:rPr>
            </w:pPr>
            <w:r w:rsidRPr="004F4E4B">
              <w:rPr>
                <w:sz w:val="18"/>
                <w:szCs w:val="18"/>
              </w:rPr>
              <w:t>£1465.68</w:t>
            </w:r>
            <w:r w:rsidR="004F4E4B" w:rsidRPr="004F4E4B">
              <w:rPr>
                <w:sz w:val="18"/>
                <w:szCs w:val="18"/>
              </w:rPr>
              <w:t xml:space="preserve"> x2 = </w:t>
            </w:r>
            <w:r w:rsidR="004F4E4B">
              <w:rPr>
                <w:color w:val="00B050"/>
                <w:sz w:val="18"/>
                <w:szCs w:val="18"/>
              </w:rPr>
              <w:t>£2931.36</w:t>
            </w:r>
          </w:p>
        </w:tc>
        <w:tc>
          <w:tcPr>
            <w:tcW w:w="2693" w:type="dxa"/>
          </w:tcPr>
          <w:p w:rsidR="008A399C" w:rsidRPr="003D7AF5" w:rsidRDefault="008A399C" w:rsidP="008A399C">
            <w:pPr>
              <w:rPr>
                <w:sz w:val="20"/>
                <w:szCs w:val="20"/>
              </w:rPr>
            </w:pPr>
          </w:p>
        </w:tc>
      </w:tr>
      <w:tr w:rsidR="008A399C" w:rsidRPr="008A399C" w:rsidTr="003D7AF5">
        <w:tc>
          <w:tcPr>
            <w:tcW w:w="1809" w:type="dxa"/>
          </w:tcPr>
          <w:p w:rsidR="008A399C" w:rsidRPr="0013396D" w:rsidRDefault="008A399C" w:rsidP="008A399C">
            <w:pPr>
              <w:rPr>
                <w:sz w:val="18"/>
                <w:szCs w:val="18"/>
              </w:rPr>
            </w:pPr>
            <w:r w:rsidRPr="0013396D">
              <w:rPr>
                <w:sz w:val="18"/>
                <w:szCs w:val="18"/>
              </w:rPr>
              <w:t>Special Studies intervention group 1 (NC level 2 and below)</w:t>
            </w:r>
          </w:p>
          <w:p w:rsidR="00C06FDB" w:rsidRPr="0013396D" w:rsidRDefault="00C06FDB" w:rsidP="008A399C">
            <w:pPr>
              <w:rPr>
                <w:sz w:val="18"/>
                <w:szCs w:val="18"/>
              </w:rPr>
            </w:pPr>
            <w:r w:rsidRPr="0013396D">
              <w:rPr>
                <w:sz w:val="18"/>
                <w:szCs w:val="18"/>
              </w:rPr>
              <w:t>Total of 3 students</w:t>
            </w:r>
          </w:p>
        </w:tc>
        <w:tc>
          <w:tcPr>
            <w:tcW w:w="993" w:type="dxa"/>
          </w:tcPr>
          <w:p w:rsidR="008A399C" w:rsidRPr="0013396D" w:rsidRDefault="00C06FDB" w:rsidP="008A399C">
            <w:pPr>
              <w:rPr>
                <w:sz w:val="18"/>
                <w:szCs w:val="18"/>
              </w:rPr>
            </w:pPr>
            <w:r w:rsidRPr="0013396D">
              <w:rPr>
                <w:sz w:val="18"/>
                <w:szCs w:val="18"/>
              </w:rPr>
              <w:t xml:space="preserve">LS Teacher (£2503 </w:t>
            </w:r>
            <w:proofErr w:type="spellStart"/>
            <w:r w:rsidR="008A399C" w:rsidRPr="0013396D">
              <w:rPr>
                <w:sz w:val="18"/>
                <w:szCs w:val="18"/>
              </w:rPr>
              <w:t>ph</w:t>
            </w:r>
            <w:proofErr w:type="spellEnd"/>
            <w:r w:rsidR="008A399C" w:rsidRPr="0013396D">
              <w:rPr>
                <w:sz w:val="18"/>
                <w:szCs w:val="18"/>
              </w:rPr>
              <w:t xml:space="preserve">, </w:t>
            </w:r>
            <w:proofErr w:type="spellStart"/>
            <w:r w:rsidR="008A399C" w:rsidRPr="0013396D">
              <w:rPr>
                <w:sz w:val="18"/>
                <w:szCs w:val="18"/>
              </w:rPr>
              <w:t>py</w:t>
            </w:r>
            <w:proofErr w:type="spellEnd"/>
            <w:r w:rsidR="008A399C" w:rsidRPr="0013396D">
              <w:rPr>
                <w:sz w:val="18"/>
                <w:szCs w:val="18"/>
              </w:rPr>
              <w:t>),</w:t>
            </w:r>
          </w:p>
          <w:p w:rsidR="008A399C" w:rsidRPr="0013396D" w:rsidRDefault="008A399C" w:rsidP="008A399C">
            <w:pPr>
              <w:rPr>
                <w:sz w:val="18"/>
                <w:szCs w:val="18"/>
              </w:rPr>
            </w:pPr>
            <w:r w:rsidRPr="0013396D">
              <w:rPr>
                <w:sz w:val="18"/>
                <w:szCs w:val="18"/>
              </w:rPr>
              <w:t>LS Grade C TA (£</w:t>
            </w:r>
            <w:r w:rsidR="00C06FDB" w:rsidRPr="0013396D">
              <w:rPr>
                <w:sz w:val="18"/>
                <w:szCs w:val="18"/>
              </w:rPr>
              <w:t>12.60</w:t>
            </w:r>
            <w:r w:rsidRPr="0013396D">
              <w:rPr>
                <w:sz w:val="18"/>
                <w:szCs w:val="18"/>
              </w:rPr>
              <w:t>ph)</w:t>
            </w:r>
          </w:p>
        </w:tc>
        <w:tc>
          <w:tcPr>
            <w:tcW w:w="1134" w:type="dxa"/>
          </w:tcPr>
          <w:p w:rsidR="008A399C" w:rsidRPr="0013396D" w:rsidRDefault="008A399C" w:rsidP="008A399C">
            <w:pPr>
              <w:rPr>
                <w:sz w:val="18"/>
                <w:szCs w:val="18"/>
              </w:rPr>
            </w:pPr>
            <w:r w:rsidRPr="0013396D">
              <w:rPr>
                <w:sz w:val="18"/>
                <w:szCs w:val="18"/>
              </w:rPr>
              <w:t>One year</w:t>
            </w:r>
          </w:p>
        </w:tc>
        <w:tc>
          <w:tcPr>
            <w:tcW w:w="1984" w:type="dxa"/>
          </w:tcPr>
          <w:p w:rsidR="008A399C" w:rsidRPr="0013396D" w:rsidRDefault="00C06FDB" w:rsidP="00C06FDB">
            <w:pPr>
              <w:rPr>
                <w:sz w:val="18"/>
                <w:szCs w:val="18"/>
              </w:rPr>
            </w:pPr>
            <w:r w:rsidRPr="0013396D">
              <w:rPr>
                <w:sz w:val="18"/>
                <w:szCs w:val="18"/>
              </w:rPr>
              <w:t>6 hrs per cycle; 3hrs teacher contact, 3 hrs Grade C TA contact + 1hr teaching time for preparation, planning and review</w:t>
            </w:r>
          </w:p>
        </w:tc>
        <w:tc>
          <w:tcPr>
            <w:tcW w:w="1418" w:type="dxa"/>
          </w:tcPr>
          <w:p w:rsidR="00C06FDB" w:rsidRPr="0013396D" w:rsidRDefault="00C06FDB" w:rsidP="00C06FDB">
            <w:pPr>
              <w:rPr>
                <w:sz w:val="18"/>
                <w:szCs w:val="18"/>
              </w:rPr>
            </w:pPr>
            <w:r w:rsidRPr="0013396D">
              <w:rPr>
                <w:sz w:val="18"/>
                <w:szCs w:val="18"/>
              </w:rPr>
              <w:t>4hrs x £2503 + 3hrs x £651.41</w:t>
            </w:r>
            <w:r w:rsidRPr="0013396D">
              <w:rPr>
                <w:sz w:val="18"/>
                <w:szCs w:val="18"/>
              </w:rPr>
              <w:tab/>
              <w:t>£10,012 (teacher)</w:t>
            </w:r>
          </w:p>
          <w:p w:rsidR="00C06FDB" w:rsidRPr="0013396D" w:rsidRDefault="00C06FDB" w:rsidP="00C06FDB">
            <w:pPr>
              <w:rPr>
                <w:sz w:val="18"/>
                <w:szCs w:val="18"/>
              </w:rPr>
            </w:pPr>
            <w:r w:rsidRPr="0013396D">
              <w:rPr>
                <w:sz w:val="18"/>
                <w:szCs w:val="18"/>
              </w:rPr>
              <w:t>£1954.23 (TA)</w:t>
            </w:r>
          </w:p>
          <w:p w:rsidR="008A399C" w:rsidRPr="0013396D" w:rsidRDefault="00C06FDB" w:rsidP="00C06FDB">
            <w:pPr>
              <w:rPr>
                <w:sz w:val="18"/>
                <w:szCs w:val="18"/>
              </w:rPr>
            </w:pPr>
            <w:r w:rsidRPr="0013396D">
              <w:rPr>
                <w:color w:val="00B050"/>
                <w:sz w:val="18"/>
                <w:szCs w:val="18"/>
              </w:rPr>
              <w:t>= £11,966.23</w:t>
            </w:r>
          </w:p>
        </w:tc>
        <w:tc>
          <w:tcPr>
            <w:tcW w:w="2693" w:type="dxa"/>
          </w:tcPr>
          <w:p w:rsidR="008A399C" w:rsidRPr="003D7AF5" w:rsidRDefault="008A399C" w:rsidP="008A399C">
            <w:pPr>
              <w:rPr>
                <w:sz w:val="20"/>
                <w:szCs w:val="20"/>
              </w:rPr>
            </w:pPr>
          </w:p>
        </w:tc>
      </w:tr>
      <w:tr w:rsidR="008A399C" w:rsidRPr="008A399C" w:rsidTr="003D7AF5">
        <w:tc>
          <w:tcPr>
            <w:tcW w:w="1809" w:type="dxa"/>
          </w:tcPr>
          <w:p w:rsidR="008A399C" w:rsidRPr="0013396D" w:rsidRDefault="008A399C" w:rsidP="008A399C">
            <w:pPr>
              <w:rPr>
                <w:sz w:val="18"/>
                <w:szCs w:val="18"/>
              </w:rPr>
            </w:pPr>
            <w:r w:rsidRPr="0013396D">
              <w:rPr>
                <w:sz w:val="18"/>
                <w:szCs w:val="18"/>
              </w:rPr>
              <w:t>Special Studies intervention group 2 (NC level 2 and below)</w:t>
            </w:r>
            <w:r w:rsidR="004F4E4B">
              <w:rPr>
                <w:sz w:val="18"/>
                <w:szCs w:val="18"/>
              </w:rPr>
              <w:t xml:space="preserve"> Total of 4</w:t>
            </w:r>
            <w:r w:rsidR="00C06FDB" w:rsidRPr="0013396D">
              <w:rPr>
                <w:sz w:val="18"/>
                <w:szCs w:val="18"/>
              </w:rPr>
              <w:t>students</w:t>
            </w:r>
          </w:p>
        </w:tc>
        <w:tc>
          <w:tcPr>
            <w:tcW w:w="993" w:type="dxa"/>
          </w:tcPr>
          <w:p w:rsidR="00C06FDB" w:rsidRPr="0013396D" w:rsidRDefault="00C06FDB" w:rsidP="00C06FDB">
            <w:pPr>
              <w:rPr>
                <w:sz w:val="18"/>
                <w:szCs w:val="18"/>
              </w:rPr>
            </w:pPr>
            <w:r w:rsidRPr="0013396D">
              <w:rPr>
                <w:sz w:val="18"/>
                <w:szCs w:val="18"/>
              </w:rPr>
              <w:t xml:space="preserve">LS Teacher (£2503 </w:t>
            </w:r>
            <w:proofErr w:type="spellStart"/>
            <w:r w:rsidRPr="0013396D">
              <w:rPr>
                <w:sz w:val="18"/>
                <w:szCs w:val="18"/>
              </w:rPr>
              <w:t>ph</w:t>
            </w:r>
            <w:proofErr w:type="spellEnd"/>
            <w:r w:rsidRPr="0013396D">
              <w:rPr>
                <w:sz w:val="18"/>
                <w:szCs w:val="18"/>
              </w:rPr>
              <w:t xml:space="preserve">, </w:t>
            </w:r>
            <w:proofErr w:type="spellStart"/>
            <w:r w:rsidRPr="0013396D">
              <w:rPr>
                <w:sz w:val="18"/>
                <w:szCs w:val="18"/>
              </w:rPr>
              <w:t>py</w:t>
            </w:r>
            <w:proofErr w:type="spellEnd"/>
            <w:r w:rsidRPr="0013396D">
              <w:rPr>
                <w:sz w:val="18"/>
                <w:szCs w:val="18"/>
              </w:rPr>
              <w:t>),</w:t>
            </w:r>
          </w:p>
          <w:p w:rsidR="008A399C" w:rsidRPr="0013396D" w:rsidRDefault="00C06FDB" w:rsidP="00C06FDB">
            <w:pPr>
              <w:rPr>
                <w:sz w:val="18"/>
                <w:szCs w:val="18"/>
              </w:rPr>
            </w:pPr>
            <w:r w:rsidRPr="0013396D">
              <w:rPr>
                <w:sz w:val="18"/>
                <w:szCs w:val="18"/>
              </w:rPr>
              <w:t>LS Grade C TA (£12.60ph)</w:t>
            </w:r>
          </w:p>
        </w:tc>
        <w:tc>
          <w:tcPr>
            <w:tcW w:w="1134" w:type="dxa"/>
          </w:tcPr>
          <w:p w:rsidR="008A399C" w:rsidRPr="0013396D" w:rsidRDefault="008A399C" w:rsidP="008A399C">
            <w:pPr>
              <w:rPr>
                <w:sz w:val="18"/>
                <w:szCs w:val="18"/>
              </w:rPr>
            </w:pPr>
            <w:r w:rsidRPr="0013396D">
              <w:rPr>
                <w:sz w:val="18"/>
                <w:szCs w:val="18"/>
              </w:rPr>
              <w:t>One year</w:t>
            </w:r>
          </w:p>
        </w:tc>
        <w:tc>
          <w:tcPr>
            <w:tcW w:w="1984" w:type="dxa"/>
          </w:tcPr>
          <w:p w:rsidR="008A399C" w:rsidRPr="0013396D" w:rsidRDefault="00C06FDB" w:rsidP="008A399C">
            <w:pPr>
              <w:rPr>
                <w:sz w:val="18"/>
                <w:szCs w:val="18"/>
              </w:rPr>
            </w:pPr>
            <w:r w:rsidRPr="0013396D">
              <w:rPr>
                <w:sz w:val="18"/>
                <w:szCs w:val="18"/>
              </w:rPr>
              <w:t>6 hrs per cycle; 3hrs teacher contact, 3 hrs Grade C TA contact + 1hr teaching time for preparation, planning and review</w:t>
            </w:r>
          </w:p>
        </w:tc>
        <w:tc>
          <w:tcPr>
            <w:tcW w:w="1418" w:type="dxa"/>
          </w:tcPr>
          <w:p w:rsidR="00C06FDB" w:rsidRPr="0013396D" w:rsidRDefault="00C06FDB" w:rsidP="00C06FDB">
            <w:pPr>
              <w:rPr>
                <w:sz w:val="18"/>
                <w:szCs w:val="18"/>
              </w:rPr>
            </w:pPr>
            <w:r w:rsidRPr="0013396D">
              <w:rPr>
                <w:sz w:val="18"/>
                <w:szCs w:val="18"/>
              </w:rPr>
              <w:t>4hrs x £2503 + 3hrs x £651</w:t>
            </w:r>
            <w:r w:rsidR="004F4E4B">
              <w:rPr>
                <w:sz w:val="18"/>
                <w:szCs w:val="18"/>
              </w:rPr>
              <w:t xml:space="preserve">.41 </w:t>
            </w:r>
            <w:r w:rsidRPr="0013396D">
              <w:rPr>
                <w:sz w:val="18"/>
                <w:szCs w:val="18"/>
              </w:rPr>
              <w:t>£10,012 (teacher)</w:t>
            </w:r>
          </w:p>
          <w:p w:rsidR="00C06FDB" w:rsidRPr="0013396D" w:rsidRDefault="00C06FDB" w:rsidP="00C06FDB">
            <w:pPr>
              <w:rPr>
                <w:sz w:val="18"/>
                <w:szCs w:val="18"/>
              </w:rPr>
            </w:pPr>
            <w:r w:rsidRPr="0013396D">
              <w:rPr>
                <w:sz w:val="18"/>
                <w:szCs w:val="18"/>
              </w:rPr>
              <w:t>£1954.23 (TA)</w:t>
            </w:r>
          </w:p>
          <w:p w:rsidR="008A399C" w:rsidRPr="0013396D" w:rsidRDefault="00C06FDB" w:rsidP="00C06FDB">
            <w:pPr>
              <w:rPr>
                <w:sz w:val="18"/>
                <w:szCs w:val="18"/>
              </w:rPr>
            </w:pPr>
            <w:r w:rsidRPr="0013396D">
              <w:rPr>
                <w:color w:val="00B050"/>
                <w:sz w:val="18"/>
                <w:szCs w:val="18"/>
              </w:rPr>
              <w:t>= £11,966.23</w:t>
            </w:r>
          </w:p>
        </w:tc>
        <w:tc>
          <w:tcPr>
            <w:tcW w:w="2693" w:type="dxa"/>
          </w:tcPr>
          <w:p w:rsidR="008A399C" w:rsidRPr="003D7AF5" w:rsidRDefault="008A399C" w:rsidP="008A399C">
            <w:pPr>
              <w:rPr>
                <w:sz w:val="20"/>
                <w:szCs w:val="20"/>
              </w:rPr>
            </w:pPr>
          </w:p>
        </w:tc>
      </w:tr>
      <w:tr w:rsidR="009A2100" w:rsidRPr="008A399C" w:rsidTr="009A2100">
        <w:tc>
          <w:tcPr>
            <w:tcW w:w="5920" w:type="dxa"/>
            <w:gridSpan w:val="4"/>
          </w:tcPr>
          <w:p w:rsidR="009A2100" w:rsidRPr="009A2100" w:rsidRDefault="009A2100" w:rsidP="008A399C">
            <w:pPr>
              <w:rPr>
                <w:b/>
                <w:color w:val="00B050"/>
                <w:sz w:val="28"/>
                <w:szCs w:val="28"/>
              </w:rPr>
            </w:pPr>
            <w:r w:rsidRPr="009A2100">
              <w:rPr>
                <w:b/>
                <w:color w:val="00B050"/>
                <w:sz w:val="28"/>
                <w:szCs w:val="28"/>
              </w:rPr>
              <w:t>TOTAL</w:t>
            </w:r>
          </w:p>
        </w:tc>
        <w:tc>
          <w:tcPr>
            <w:tcW w:w="4111" w:type="dxa"/>
            <w:gridSpan w:val="2"/>
          </w:tcPr>
          <w:p w:rsidR="009A2100" w:rsidRPr="009A2100" w:rsidRDefault="004F4E4B" w:rsidP="008A399C">
            <w:pPr>
              <w:rPr>
                <w:b/>
                <w:color w:val="00B050"/>
                <w:sz w:val="28"/>
                <w:szCs w:val="28"/>
              </w:rPr>
            </w:pPr>
            <w:r>
              <w:rPr>
                <w:b/>
                <w:color w:val="00B050"/>
                <w:sz w:val="28"/>
                <w:szCs w:val="28"/>
              </w:rPr>
              <w:t>£47,533.58</w:t>
            </w:r>
          </w:p>
        </w:tc>
      </w:tr>
    </w:tbl>
    <w:p w:rsidR="008A399C" w:rsidRDefault="008A399C" w:rsidP="003D7AF5">
      <w:pPr>
        <w:rPr>
          <w:b/>
        </w:rPr>
      </w:pPr>
    </w:p>
    <w:p w:rsidR="0013396D" w:rsidRDefault="0013396D" w:rsidP="003D7AF5">
      <w:pPr>
        <w:rPr>
          <w:b/>
        </w:rPr>
      </w:pPr>
    </w:p>
    <w:p w:rsidR="0013396D" w:rsidRDefault="0013396D" w:rsidP="003D7AF5">
      <w:pPr>
        <w:rPr>
          <w:b/>
        </w:rPr>
      </w:pPr>
    </w:p>
    <w:p w:rsidR="00F8601F" w:rsidRPr="000A1E7A" w:rsidRDefault="00F8601F" w:rsidP="003D7AF5">
      <w:pPr>
        <w:rPr>
          <w:b/>
          <w:u w:val="single"/>
        </w:rPr>
      </w:pPr>
      <w:r w:rsidRPr="000A1E7A">
        <w:rPr>
          <w:b/>
          <w:u w:val="single"/>
        </w:rPr>
        <w:lastRenderedPageBreak/>
        <w:t>Numeracy Intervention- new for 2016/17</w:t>
      </w:r>
    </w:p>
    <w:p w:rsidR="00F8601F" w:rsidRPr="000A1E7A" w:rsidRDefault="00F8601F" w:rsidP="003D7AF5">
      <w:pPr>
        <w:rPr>
          <w:sz w:val="20"/>
          <w:szCs w:val="20"/>
        </w:rPr>
      </w:pPr>
      <w:r w:rsidRPr="000A1E7A">
        <w:rPr>
          <w:sz w:val="20"/>
          <w:szCs w:val="20"/>
        </w:rPr>
        <w:t xml:space="preserve">Learning Support </w:t>
      </w:r>
      <w:proofErr w:type="gramStart"/>
      <w:r w:rsidRPr="000A1E7A">
        <w:rPr>
          <w:sz w:val="20"/>
          <w:szCs w:val="20"/>
        </w:rPr>
        <w:t>are</w:t>
      </w:r>
      <w:proofErr w:type="gramEnd"/>
      <w:r w:rsidRPr="000A1E7A">
        <w:rPr>
          <w:sz w:val="20"/>
          <w:szCs w:val="20"/>
        </w:rPr>
        <w:t xml:space="preserve"> investigating ‘early maths gaps’ and their impact on later maths attainment. This is a pilot project involving assessment and then a set of pathways comprising one or more of the following, dependent on individual need</w:t>
      </w:r>
    </w:p>
    <w:p w:rsidR="00F8601F" w:rsidRPr="000A1E7A" w:rsidRDefault="00F8601F" w:rsidP="003D7AF5">
      <w:pPr>
        <w:rPr>
          <w:sz w:val="20"/>
          <w:szCs w:val="20"/>
        </w:rPr>
      </w:pPr>
      <w:r w:rsidRPr="000A1E7A">
        <w:rPr>
          <w:sz w:val="20"/>
          <w:szCs w:val="20"/>
        </w:rPr>
        <w:t>Path 1- Assessment reveals a discrete gap</w:t>
      </w:r>
    </w:p>
    <w:p w:rsidR="00F8601F" w:rsidRPr="000A1E7A" w:rsidRDefault="00F8601F" w:rsidP="000A1E7A">
      <w:pPr>
        <w:ind w:left="720"/>
        <w:rPr>
          <w:sz w:val="20"/>
          <w:szCs w:val="20"/>
        </w:rPr>
      </w:pPr>
      <w:r w:rsidRPr="000A1E7A">
        <w:rPr>
          <w:sz w:val="20"/>
          <w:szCs w:val="20"/>
        </w:rPr>
        <w:t>Student will receive a time limited intervention from the Learning Support Grade D TA to address the gap. The information and methods to support will be shared with the class teacher who will then ensure the intervention has had the desired effect</w:t>
      </w:r>
    </w:p>
    <w:p w:rsidR="00F8601F" w:rsidRPr="000A1E7A" w:rsidRDefault="00F8601F" w:rsidP="003D7AF5">
      <w:pPr>
        <w:rPr>
          <w:sz w:val="20"/>
          <w:szCs w:val="20"/>
        </w:rPr>
      </w:pPr>
      <w:r w:rsidRPr="000A1E7A">
        <w:rPr>
          <w:sz w:val="20"/>
          <w:szCs w:val="20"/>
        </w:rPr>
        <w:t>Path 2- assessment reveals a set of gaps</w:t>
      </w:r>
    </w:p>
    <w:p w:rsidR="00F8601F" w:rsidRPr="000A1E7A" w:rsidRDefault="00F8601F" w:rsidP="000A1E7A">
      <w:pPr>
        <w:ind w:left="720"/>
        <w:rPr>
          <w:sz w:val="20"/>
          <w:szCs w:val="20"/>
        </w:rPr>
      </w:pPr>
      <w:r w:rsidRPr="000A1E7A">
        <w:rPr>
          <w:sz w:val="20"/>
          <w:szCs w:val="20"/>
        </w:rPr>
        <w:t xml:space="preserve">Class teacher will receive a full breakdown of the gaps that require action. The maths department will decide, based on the gaps whether this can be address in the classroom or whether a Maths Learning Mentor will be required to conduct a short to </w:t>
      </w:r>
      <w:proofErr w:type="spellStart"/>
      <w:r w:rsidRPr="000A1E7A">
        <w:rPr>
          <w:sz w:val="20"/>
          <w:szCs w:val="20"/>
        </w:rPr>
        <w:t>mid term</w:t>
      </w:r>
      <w:proofErr w:type="spellEnd"/>
      <w:r w:rsidRPr="000A1E7A">
        <w:rPr>
          <w:sz w:val="20"/>
          <w:szCs w:val="20"/>
        </w:rPr>
        <w:t xml:space="preserve"> intervention to address the gaps. The information and methods to support will be shared back with the class teacher who will then ensure the intervention has had the desired effect or may choose to conduct the interventions within their own planning and differentiation.</w:t>
      </w:r>
    </w:p>
    <w:p w:rsidR="00F8601F" w:rsidRPr="000A1E7A" w:rsidRDefault="00F8601F" w:rsidP="003D7AF5">
      <w:pPr>
        <w:rPr>
          <w:sz w:val="20"/>
          <w:szCs w:val="20"/>
        </w:rPr>
      </w:pPr>
      <w:r w:rsidRPr="000A1E7A">
        <w:rPr>
          <w:sz w:val="20"/>
          <w:szCs w:val="20"/>
        </w:rPr>
        <w:t>Path 3- no obvious gaps noted but maths attainment remains below expectations</w:t>
      </w:r>
    </w:p>
    <w:p w:rsidR="00F8601F" w:rsidRDefault="000A1E7A" w:rsidP="000A1E7A">
      <w:pPr>
        <w:ind w:left="720"/>
        <w:rPr>
          <w:sz w:val="20"/>
          <w:szCs w:val="20"/>
        </w:rPr>
      </w:pPr>
      <w:r w:rsidRPr="000A1E7A">
        <w:rPr>
          <w:sz w:val="20"/>
          <w:szCs w:val="20"/>
        </w:rPr>
        <w:t>Learning Support will consider additional assessments to investigate literacy, language skill and cognitive ability to check there is no underlying concern. Dependent on the result this will lead to either a different Learning Support intervention (such as a reading programme) or will be referred back to the maths team for action if there is no special educational need affecting poor progress.</w:t>
      </w: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0A1E7A" w:rsidTr="000A1E7A">
        <w:tc>
          <w:tcPr>
            <w:tcW w:w="1540" w:type="dxa"/>
          </w:tcPr>
          <w:p w:rsidR="000A1E7A" w:rsidRPr="008A399C" w:rsidRDefault="000A1E7A" w:rsidP="00264936">
            <w:r w:rsidRPr="008A399C">
              <w:t>Intervention Type</w:t>
            </w:r>
          </w:p>
        </w:tc>
        <w:tc>
          <w:tcPr>
            <w:tcW w:w="1540" w:type="dxa"/>
          </w:tcPr>
          <w:p w:rsidR="000A1E7A" w:rsidRPr="008A399C" w:rsidRDefault="000A1E7A" w:rsidP="00264936">
            <w:r>
              <w:t>Led</w:t>
            </w:r>
            <w:r w:rsidRPr="008A399C">
              <w:t xml:space="preserve"> by</w:t>
            </w:r>
          </w:p>
        </w:tc>
        <w:tc>
          <w:tcPr>
            <w:tcW w:w="1540" w:type="dxa"/>
          </w:tcPr>
          <w:p w:rsidR="000A1E7A" w:rsidRPr="008A399C" w:rsidRDefault="000A1E7A" w:rsidP="00264936">
            <w:r>
              <w:t>D</w:t>
            </w:r>
            <w:r w:rsidRPr="008A399C">
              <w:t>uration</w:t>
            </w:r>
          </w:p>
        </w:tc>
        <w:tc>
          <w:tcPr>
            <w:tcW w:w="1540" w:type="dxa"/>
          </w:tcPr>
          <w:p w:rsidR="000A1E7A" w:rsidRPr="008A399C" w:rsidRDefault="000A1E7A" w:rsidP="00264936">
            <w:r w:rsidRPr="008A399C">
              <w:t>Cost per pupil</w:t>
            </w:r>
          </w:p>
        </w:tc>
        <w:tc>
          <w:tcPr>
            <w:tcW w:w="1541" w:type="dxa"/>
          </w:tcPr>
          <w:p w:rsidR="000A1E7A" w:rsidRPr="008A399C" w:rsidRDefault="000A1E7A" w:rsidP="00264936">
            <w:r w:rsidRPr="008A399C">
              <w:t>Total cost</w:t>
            </w:r>
            <w:r w:rsidR="0013396D">
              <w:t xml:space="preserve"> per year</w:t>
            </w:r>
          </w:p>
        </w:tc>
        <w:tc>
          <w:tcPr>
            <w:tcW w:w="1541" w:type="dxa"/>
          </w:tcPr>
          <w:p w:rsidR="000A1E7A" w:rsidRPr="008A399C" w:rsidRDefault="000A1E7A" w:rsidP="00264936">
            <w:r>
              <w:t xml:space="preserve">Impact </w:t>
            </w:r>
            <w:r w:rsidRPr="00F8601F">
              <w:rPr>
                <w:sz w:val="16"/>
                <w:szCs w:val="16"/>
              </w:rPr>
              <w:t>(completed at end of year)</w:t>
            </w:r>
          </w:p>
        </w:tc>
      </w:tr>
      <w:tr w:rsidR="000A1E7A" w:rsidTr="000A1E7A">
        <w:tc>
          <w:tcPr>
            <w:tcW w:w="1540" w:type="dxa"/>
          </w:tcPr>
          <w:p w:rsidR="000A1E7A" w:rsidRDefault="000A1E7A" w:rsidP="000A1E7A">
            <w:pPr>
              <w:rPr>
                <w:sz w:val="20"/>
                <w:szCs w:val="20"/>
              </w:rPr>
            </w:pPr>
            <w:r>
              <w:rPr>
                <w:sz w:val="20"/>
                <w:szCs w:val="20"/>
              </w:rPr>
              <w:t>Purchase of Sandwell assessment tool</w:t>
            </w:r>
          </w:p>
        </w:tc>
        <w:tc>
          <w:tcPr>
            <w:tcW w:w="1540" w:type="dxa"/>
          </w:tcPr>
          <w:p w:rsidR="000A1E7A" w:rsidRDefault="000A1E7A" w:rsidP="000A1E7A">
            <w:pPr>
              <w:rPr>
                <w:sz w:val="20"/>
                <w:szCs w:val="20"/>
              </w:rPr>
            </w:pPr>
            <w:r>
              <w:rPr>
                <w:sz w:val="20"/>
                <w:szCs w:val="20"/>
              </w:rPr>
              <w:t>n/a</w:t>
            </w:r>
          </w:p>
        </w:tc>
        <w:tc>
          <w:tcPr>
            <w:tcW w:w="1540" w:type="dxa"/>
          </w:tcPr>
          <w:p w:rsidR="000A1E7A" w:rsidRDefault="000A1E7A" w:rsidP="000A1E7A">
            <w:pPr>
              <w:rPr>
                <w:sz w:val="20"/>
                <w:szCs w:val="20"/>
              </w:rPr>
            </w:pPr>
            <w:r>
              <w:rPr>
                <w:sz w:val="20"/>
                <w:szCs w:val="20"/>
              </w:rPr>
              <w:t>ongoing</w:t>
            </w:r>
          </w:p>
        </w:tc>
        <w:tc>
          <w:tcPr>
            <w:tcW w:w="1540" w:type="dxa"/>
          </w:tcPr>
          <w:p w:rsidR="000A1E7A" w:rsidRDefault="000A1E7A" w:rsidP="000A1E7A">
            <w:pPr>
              <w:rPr>
                <w:sz w:val="20"/>
                <w:szCs w:val="20"/>
              </w:rPr>
            </w:pPr>
            <w:r>
              <w:rPr>
                <w:sz w:val="20"/>
                <w:szCs w:val="20"/>
              </w:rPr>
              <w:t>n/a</w:t>
            </w:r>
          </w:p>
        </w:tc>
        <w:tc>
          <w:tcPr>
            <w:tcW w:w="1541" w:type="dxa"/>
          </w:tcPr>
          <w:p w:rsidR="000A1E7A" w:rsidRDefault="000A1E7A" w:rsidP="000A1E7A">
            <w:pPr>
              <w:rPr>
                <w:sz w:val="20"/>
                <w:szCs w:val="20"/>
              </w:rPr>
            </w:pPr>
            <w:r>
              <w:rPr>
                <w:sz w:val="20"/>
                <w:szCs w:val="20"/>
              </w:rPr>
              <w:t>£179</w:t>
            </w:r>
            <w:r w:rsidR="0013396D">
              <w:rPr>
                <w:sz w:val="20"/>
                <w:szCs w:val="20"/>
              </w:rPr>
              <w:t xml:space="preserve">* </w:t>
            </w:r>
            <w:r w:rsidR="0013396D" w:rsidRPr="0013396D">
              <w:rPr>
                <w:i/>
                <w:sz w:val="16"/>
                <w:szCs w:val="16"/>
              </w:rPr>
              <w:t>One off purchase</w:t>
            </w:r>
          </w:p>
        </w:tc>
        <w:tc>
          <w:tcPr>
            <w:tcW w:w="1541" w:type="dxa"/>
          </w:tcPr>
          <w:p w:rsidR="000A1E7A" w:rsidRDefault="000A1E7A" w:rsidP="000A1E7A">
            <w:pPr>
              <w:rPr>
                <w:sz w:val="20"/>
                <w:szCs w:val="20"/>
              </w:rPr>
            </w:pPr>
          </w:p>
        </w:tc>
      </w:tr>
      <w:tr w:rsidR="000A1E7A" w:rsidTr="000A1E7A">
        <w:tc>
          <w:tcPr>
            <w:tcW w:w="1540" w:type="dxa"/>
          </w:tcPr>
          <w:p w:rsidR="000A1E7A" w:rsidRDefault="000A1E7A" w:rsidP="000A1E7A">
            <w:pPr>
              <w:rPr>
                <w:sz w:val="20"/>
                <w:szCs w:val="20"/>
              </w:rPr>
            </w:pPr>
            <w:r>
              <w:rPr>
                <w:sz w:val="20"/>
                <w:szCs w:val="20"/>
              </w:rPr>
              <w:t>Assessment slot for Sandwell</w:t>
            </w:r>
          </w:p>
        </w:tc>
        <w:tc>
          <w:tcPr>
            <w:tcW w:w="1540" w:type="dxa"/>
          </w:tcPr>
          <w:p w:rsidR="000A1E7A" w:rsidRDefault="0013396D" w:rsidP="000A1E7A">
            <w:pPr>
              <w:rPr>
                <w:sz w:val="20"/>
                <w:szCs w:val="20"/>
              </w:rPr>
            </w:pPr>
            <w:r>
              <w:rPr>
                <w:sz w:val="20"/>
                <w:szCs w:val="20"/>
              </w:rPr>
              <w:t>LS Teacher</w:t>
            </w:r>
          </w:p>
        </w:tc>
        <w:tc>
          <w:tcPr>
            <w:tcW w:w="1540" w:type="dxa"/>
          </w:tcPr>
          <w:p w:rsidR="000A1E7A" w:rsidRDefault="00264936" w:rsidP="000A1E7A">
            <w:pPr>
              <w:rPr>
                <w:sz w:val="20"/>
                <w:szCs w:val="20"/>
              </w:rPr>
            </w:pPr>
            <w:r>
              <w:rPr>
                <w:sz w:val="20"/>
                <w:szCs w:val="20"/>
              </w:rPr>
              <w:t>One hour per week</w:t>
            </w:r>
          </w:p>
        </w:tc>
        <w:tc>
          <w:tcPr>
            <w:tcW w:w="1540" w:type="dxa"/>
          </w:tcPr>
          <w:p w:rsidR="000A1E7A" w:rsidRDefault="00264936" w:rsidP="000A1E7A">
            <w:pPr>
              <w:rPr>
                <w:sz w:val="20"/>
                <w:szCs w:val="20"/>
              </w:rPr>
            </w:pPr>
            <w:r>
              <w:rPr>
                <w:sz w:val="20"/>
                <w:szCs w:val="20"/>
              </w:rPr>
              <w:t>£55</w:t>
            </w:r>
          </w:p>
        </w:tc>
        <w:tc>
          <w:tcPr>
            <w:tcW w:w="1541" w:type="dxa"/>
          </w:tcPr>
          <w:p w:rsidR="000A1E7A" w:rsidRDefault="00264936" w:rsidP="000A1E7A">
            <w:pPr>
              <w:rPr>
                <w:sz w:val="20"/>
                <w:szCs w:val="20"/>
              </w:rPr>
            </w:pPr>
            <w:r>
              <w:rPr>
                <w:sz w:val="20"/>
                <w:szCs w:val="20"/>
              </w:rPr>
              <w:t>£2147</w:t>
            </w:r>
          </w:p>
        </w:tc>
        <w:tc>
          <w:tcPr>
            <w:tcW w:w="1541" w:type="dxa"/>
          </w:tcPr>
          <w:p w:rsidR="000A1E7A" w:rsidRDefault="000A1E7A" w:rsidP="000A1E7A">
            <w:pPr>
              <w:rPr>
                <w:sz w:val="20"/>
                <w:szCs w:val="20"/>
              </w:rPr>
            </w:pPr>
          </w:p>
        </w:tc>
      </w:tr>
      <w:tr w:rsidR="0013396D" w:rsidTr="000A1E7A">
        <w:tc>
          <w:tcPr>
            <w:tcW w:w="1540" w:type="dxa"/>
          </w:tcPr>
          <w:p w:rsidR="0013396D" w:rsidRDefault="0013396D" w:rsidP="000A1E7A">
            <w:pPr>
              <w:rPr>
                <w:sz w:val="20"/>
                <w:szCs w:val="20"/>
              </w:rPr>
            </w:pPr>
            <w:r>
              <w:rPr>
                <w:sz w:val="20"/>
                <w:szCs w:val="20"/>
              </w:rPr>
              <w:t>Liaison slot LS teacher with intervention or maths staff as required</w:t>
            </w:r>
          </w:p>
        </w:tc>
        <w:tc>
          <w:tcPr>
            <w:tcW w:w="1540" w:type="dxa"/>
          </w:tcPr>
          <w:p w:rsidR="0013396D" w:rsidRDefault="0013396D" w:rsidP="000A1E7A">
            <w:pPr>
              <w:rPr>
                <w:sz w:val="20"/>
                <w:szCs w:val="20"/>
              </w:rPr>
            </w:pPr>
            <w:r>
              <w:rPr>
                <w:sz w:val="20"/>
                <w:szCs w:val="20"/>
              </w:rPr>
              <w:t>LS teacher</w:t>
            </w:r>
          </w:p>
        </w:tc>
        <w:tc>
          <w:tcPr>
            <w:tcW w:w="1540" w:type="dxa"/>
          </w:tcPr>
          <w:p w:rsidR="0013396D" w:rsidRDefault="0013396D" w:rsidP="000A1E7A">
            <w:pPr>
              <w:rPr>
                <w:sz w:val="20"/>
                <w:szCs w:val="20"/>
              </w:rPr>
            </w:pPr>
            <w:r>
              <w:rPr>
                <w:sz w:val="20"/>
                <w:szCs w:val="20"/>
              </w:rPr>
              <w:t>One hour per new intervention commencing</w:t>
            </w:r>
          </w:p>
        </w:tc>
        <w:tc>
          <w:tcPr>
            <w:tcW w:w="1540" w:type="dxa"/>
          </w:tcPr>
          <w:p w:rsidR="0013396D" w:rsidRDefault="0013396D" w:rsidP="000A1E7A">
            <w:pPr>
              <w:rPr>
                <w:sz w:val="20"/>
                <w:szCs w:val="20"/>
              </w:rPr>
            </w:pPr>
            <w:r>
              <w:rPr>
                <w:sz w:val="20"/>
                <w:szCs w:val="20"/>
              </w:rPr>
              <w:t>£55</w:t>
            </w:r>
          </w:p>
        </w:tc>
        <w:tc>
          <w:tcPr>
            <w:tcW w:w="1541" w:type="dxa"/>
          </w:tcPr>
          <w:p w:rsidR="0013396D" w:rsidRDefault="0013396D" w:rsidP="000A1E7A">
            <w:pPr>
              <w:rPr>
                <w:sz w:val="20"/>
                <w:szCs w:val="20"/>
              </w:rPr>
            </w:pPr>
            <w:r>
              <w:rPr>
                <w:sz w:val="20"/>
                <w:szCs w:val="20"/>
              </w:rPr>
              <w:t>£2147</w:t>
            </w:r>
          </w:p>
        </w:tc>
        <w:tc>
          <w:tcPr>
            <w:tcW w:w="1541" w:type="dxa"/>
          </w:tcPr>
          <w:p w:rsidR="0013396D" w:rsidRDefault="0013396D" w:rsidP="000A1E7A">
            <w:pPr>
              <w:rPr>
                <w:sz w:val="20"/>
                <w:szCs w:val="20"/>
              </w:rPr>
            </w:pPr>
          </w:p>
        </w:tc>
      </w:tr>
      <w:tr w:rsidR="000A1E7A" w:rsidTr="000A1E7A">
        <w:tc>
          <w:tcPr>
            <w:tcW w:w="1540" w:type="dxa"/>
          </w:tcPr>
          <w:p w:rsidR="000A1E7A" w:rsidRDefault="0013396D" w:rsidP="000A1E7A">
            <w:pPr>
              <w:rPr>
                <w:sz w:val="20"/>
                <w:szCs w:val="20"/>
              </w:rPr>
            </w:pPr>
            <w:r>
              <w:rPr>
                <w:sz w:val="20"/>
                <w:szCs w:val="20"/>
              </w:rPr>
              <w:t>Assessment intervention slot</w:t>
            </w:r>
          </w:p>
        </w:tc>
        <w:tc>
          <w:tcPr>
            <w:tcW w:w="1540" w:type="dxa"/>
          </w:tcPr>
          <w:p w:rsidR="000A1E7A" w:rsidRDefault="0013396D" w:rsidP="000A1E7A">
            <w:pPr>
              <w:rPr>
                <w:sz w:val="20"/>
                <w:szCs w:val="20"/>
              </w:rPr>
            </w:pPr>
            <w:r>
              <w:rPr>
                <w:sz w:val="20"/>
                <w:szCs w:val="20"/>
              </w:rPr>
              <w:t>Grade D TA</w:t>
            </w:r>
          </w:p>
        </w:tc>
        <w:tc>
          <w:tcPr>
            <w:tcW w:w="1540" w:type="dxa"/>
          </w:tcPr>
          <w:p w:rsidR="000A1E7A" w:rsidRDefault="0013396D" w:rsidP="000A1E7A">
            <w:pPr>
              <w:rPr>
                <w:sz w:val="20"/>
                <w:szCs w:val="20"/>
              </w:rPr>
            </w:pPr>
            <w:r>
              <w:rPr>
                <w:sz w:val="20"/>
                <w:szCs w:val="20"/>
              </w:rPr>
              <w:t>Two hours per week</w:t>
            </w:r>
          </w:p>
        </w:tc>
        <w:tc>
          <w:tcPr>
            <w:tcW w:w="1540" w:type="dxa"/>
          </w:tcPr>
          <w:p w:rsidR="000A1E7A" w:rsidRDefault="0013396D" w:rsidP="000A1E7A">
            <w:pPr>
              <w:rPr>
                <w:sz w:val="20"/>
                <w:szCs w:val="20"/>
              </w:rPr>
            </w:pPr>
            <w:r>
              <w:rPr>
                <w:sz w:val="20"/>
                <w:szCs w:val="20"/>
              </w:rPr>
              <w:t>Typical intervention approx. 6hrs/3 weeks £227</w:t>
            </w:r>
          </w:p>
        </w:tc>
        <w:tc>
          <w:tcPr>
            <w:tcW w:w="1541" w:type="dxa"/>
          </w:tcPr>
          <w:p w:rsidR="000A1E7A" w:rsidRDefault="0013396D" w:rsidP="000A1E7A">
            <w:pPr>
              <w:rPr>
                <w:sz w:val="20"/>
                <w:szCs w:val="20"/>
              </w:rPr>
            </w:pPr>
            <w:r>
              <w:rPr>
                <w:sz w:val="20"/>
                <w:szCs w:val="20"/>
              </w:rPr>
              <w:t>£1480</w:t>
            </w:r>
          </w:p>
        </w:tc>
        <w:tc>
          <w:tcPr>
            <w:tcW w:w="1541" w:type="dxa"/>
          </w:tcPr>
          <w:p w:rsidR="000A1E7A" w:rsidRDefault="000A1E7A" w:rsidP="000A1E7A">
            <w:pPr>
              <w:rPr>
                <w:sz w:val="20"/>
                <w:szCs w:val="20"/>
              </w:rPr>
            </w:pPr>
          </w:p>
        </w:tc>
      </w:tr>
      <w:tr w:rsidR="004F4E4B" w:rsidTr="00A02BD3">
        <w:tc>
          <w:tcPr>
            <w:tcW w:w="6160" w:type="dxa"/>
            <w:gridSpan w:val="4"/>
          </w:tcPr>
          <w:p w:rsidR="004F4E4B" w:rsidRPr="004F4E4B" w:rsidRDefault="004F4E4B" w:rsidP="000A1E7A">
            <w:pPr>
              <w:rPr>
                <w:b/>
                <w:color w:val="00B050"/>
                <w:sz w:val="28"/>
                <w:szCs w:val="28"/>
              </w:rPr>
            </w:pPr>
            <w:r w:rsidRPr="004F4E4B">
              <w:rPr>
                <w:b/>
                <w:color w:val="00B050"/>
                <w:sz w:val="28"/>
                <w:szCs w:val="28"/>
              </w:rPr>
              <w:t>Total</w:t>
            </w:r>
          </w:p>
        </w:tc>
        <w:tc>
          <w:tcPr>
            <w:tcW w:w="3082" w:type="dxa"/>
            <w:gridSpan w:val="2"/>
          </w:tcPr>
          <w:p w:rsidR="004F4E4B" w:rsidRDefault="004F4E4B" w:rsidP="000A1E7A">
            <w:pPr>
              <w:rPr>
                <w:sz w:val="20"/>
                <w:szCs w:val="20"/>
              </w:rPr>
            </w:pPr>
            <w:r w:rsidRPr="004F4E4B">
              <w:rPr>
                <w:b/>
                <w:color w:val="00B050"/>
                <w:sz w:val="28"/>
                <w:szCs w:val="28"/>
              </w:rPr>
              <w:t>£5953</w:t>
            </w:r>
          </w:p>
        </w:tc>
      </w:tr>
    </w:tbl>
    <w:p w:rsidR="000A1E7A" w:rsidRPr="000A1E7A" w:rsidRDefault="000A1E7A" w:rsidP="000A1E7A">
      <w:pPr>
        <w:rPr>
          <w:sz w:val="20"/>
          <w:szCs w:val="20"/>
        </w:rPr>
      </w:pPr>
    </w:p>
    <w:sectPr w:rsidR="000A1E7A" w:rsidRPr="000A1E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7175A"/>
    <w:multiLevelType w:val="hybridMultilevel"/>
    <w:tmpl w:val="DAD0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6D11BA"/>
    <w:multiLevelType w:val="hybridMultilevel"/>
    <w:tmpl w:val="65A03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5260E6"/>
    <w:multiLevelType w:val="hybridMultilevel"/>
    <w:tmpl w:val="41C491A8"/>
    <w:lvl w:ilvl="0" w:tplc="649E8928">
      <w:start w:val="1"/>
      <w:numFmt w:val="decimal"/>
      <w:lvlText w:val="%1."/>
      <w:lvlJc w:val="left"/>
      <w:pPr>
        <w:tabs>
          <w:tab w:val="num" w:pos="720"/>
        </w:tabs>
        <w:ind w:left="720" w:hanging="360"/>
      </w:pPr>
    </w:lvl>
    <w:lvl w:ilvl="1" w:tplc="4EFC734C" w:tentative="1">
      <w:start w:val="1"/>
      <w:numFmt w:val="decimal"/>
      <w:lvlText w:val="%2."/>
      <w:lvlJc w:val="left"/>
      <w:pPr>
        <w:tabs>
          <w:tab w:val="num" w:pos="1440"/>
        </w:tabs>
        <w:ind w:left="1440" w:hanging="360"/>
      </w:pPr>
    </w:lvl>
    <w:lvl w:ilvl="2" w:tplc="C55CF0F4" w:tentative="1">
      <w:start w:val="1"/>
      <w:numFmt w:val="decimal"/>
      <w:lvlText w:val="%3."/>
      <w:lvlJc w:val="left"/>
      <w:pPr>
        <w:tabs>
          <w:tab w:val="num" w:pos="2160"/>
        </w:tabs>
        <w:ind w:left="2160" w:hanging="360"/>
      </w:pPr>
    </w:lvl>
    <w:lvl w:ilvl="3" w:tplc="527CDF16" w:tentative="1">
      <w:start w:val="1"/>
      <w:numFmt w:val="decimal"/>
      <w:lvlText w:val="%4."/>
      <w:lvlJc w:val="left"/>
      <w:pPr>
        <w:tabs>
          <w:tab w:val="num" w:pos="2880"/>
        </w:tabs>
        <w:ind w:left="2880" w:hanging="360"/>
      </w:pPr>
    </w:lvl>
    <w:lvl w:ilvl="4" w:tplc="D878F014" w:tentative="1">
      <w:start w:val="1"/>
      <w:numFmt w:val="decimal"/>
      <w:lvlText w:val="%5."/>
      <w:lvlJc w:val="left"/>
      <w:pPr>
        <w:tabs>
          <w:tab w:val="num" w:pos="3600"/>
        </w:tabs>
        <w:ind w:left="3600" w:hanging="360"/>
      </w:pPr>
    </w:lvl>
    <w:lvl w:ilvl="5" w:tplc="F1FCF67E" w:tentative="1">
      <w:start w:val="1"/>
      <w:numFmt w:val="decimal"/>
      <w:lvlText w:val="%6."/>
      <w:lvlJc w:val="left"/>
      <w:pPr>
        <w:tabs>
          <w:tab w:val="num" w:pos="4320"/>
        </w:tabs>
        <w:ind w:left="4320" w:hanging="360"/>
      </w:pPr>
    </w:lvl>
    <w:lvl w:ilvl="6" w:tplc="08340D3C" w:tentative="1">
      <w:start w:val="1"/>
      <w:numFmt w:val="decimal"/>
      <w:lvlText w:val="%7."/>
      <w:lvlJc w:val="left"/>
      <w:pPr>
        <w:tabs>
          <w:tab w:val="num" w:pos="5040"/>
        </w:tabs>
        <w:ind w:left="5040" w:hanging="360"/>
      </w:pPr>
    </w:lvl>
    <w:lvl w:ilvl="7" w:tplc="325EA8B6" w:tentative="1">
      <w:start w:val="1"/>
      <w:numFmt w:val="decimal"/>
      <w:lvlText w:val="%8."/>
      <w:lvlJc w:val="left"/>
      <w:pPr>
        <w:tabs>
          <w:tab w:val="num" w:pos="5760"/>
        </w:tabs>
        <w:ind w:left="5760" w:hanging="360"/>
      </w:pPr>
    </w:lvl>
    <w:lvl w:ilvl="8" w:tplc="D4F2BEB0" w:tentative="1">
      <w:start w:val="1"/>
      <w:numFmt w:val="decimal"/>
      <w:lvlText w:val="%9."/>
      <w:lvlJc w:val="left"/>
      <w:pPr>
        <w:tabs>
          <w:tab w:val="num" w:pos="6480"/>
        </w:tabs>
        <w:ind w:left="6480" w:hanging="360"/>
      </w:pPr>
    </w:lvl>
  </w:abstractNum>
  <w:abstractNum w:abstractNumId="3">
    <w:nsid w:val="3C7D4974"/>
    <w:multiLevelType w:val="hybridMultilevel"/>
    <w:tmpl w:val="38C44762"/>
    <w:lvl w:ilvl="0" w:tplc="D9F64EC8">
      <w:start w:val="1"/>
      <w:numFmt w:val="bullet"/>
      <w:lvlText w:val=""/>
      <w:lvlJc w:val="left"/>
      <w:pPr>
        <w:tabs>
          <w:tab w:val="num" w:pos="720"/>
        </w:tabs>
        <w:ind w:left="720" w:hanging="360"/>
      </w:pPr>
      <w:rPr>
        <w:rFonts w:ascii="Wingdings" w:hAnsi="Wingdings" w:hint="default"/>
      </w:rPr>
    </w:lvl>
    <w:lvl w:ilvl="1" w:tplc="C46C1992" w:tentative="1">
      <w:start w:val="1"/>
      <w:numFmt w:val="bullet"/>
      <w:lvlText w:val=""/>
      <w:lvlJc w:val="left"/>
      <w:pPr>
        <w:tabs>
          <w:tab w:val="num" w:pos="1440"/>
        </w:tabs>
        <w:ind w:left="1440" w:hanging="360"/>
      </w:pPr>
      <w:rPr>
        <w:rFonts w:ascii="Wingdings" w:hAnsi="Wingdings" w:hint="default"/>
      </w:rPr>
    </w:lvl>
    <w:lvl w:ilvl="2" w:tplc="5994F0C0" w:tentative="1">
      <w:start w:val="1"/>
      <w:numFmt w:val="bullet"/>
      <w:lvlText w:val=""/>
      <w:lvlJc w:val="left"/>
      <w:pPr>
        <w:tabs>
          <w:tab w:val="num" w:pos="2160"/>
        </w:tabs>
        <w:ind w:left="2160" w:hanging="360"/>
      </w:pPr>
      <w:rPr>
        <w:rFonts w:ascii="Wingdings" w:hAnsi="Wingdings" w:hint="default"/>
      </w:rPr>
    </w:lvl>
    <w:lvl w:ilvl="3" w:tplc="AF90A8A0" w:tentative="1">
      <w:start w:val="1"/>
      <w:numFmt w:val="bullet"/>
      <w:lvlText w:val=""/>
      <w:lvlJc w:val="left"/>
      <w:pPr>
        <w:tabs>
          <w:tab w:val="num" w:pos="2880"/>
        </w:tabs>
        <w:ind w:left="2880" w:hanging="360"/>
      </w:pPr>
      <w:rPr>
        <w:rFonts w:ascii="Wingdings" w:hAnsi="Wingdings" w:hint="default"/>
      </w:rPr>
    </w:lvl>
    <w:lvl w:ilvl="4" w:tplc="7AAC9852" w:tentative="1">
      <w:start w:val="1"/>
      <w:numFmt w:val="bullet"/>
      <w:lvlText w:val=""/>
      <w:lvlJc w:val="left"/>
      <w:pPr>
        <w:tabs>
          <w:tab w:val="num" w:pos="3600"/>
        </w:tabs>
        <w:ind w:left="3600" w:hanging="360"/>
      </w:pPr>
      <w:rPr>
        <w:rFonts w:ascii="Wingdings" w:hAnsi="Wingdings" w:hint="default"/>
      </w:rPr>
    </w:lvl>
    <w:lvl w:ilvl="5" w:tplc="03C2963A" w:tentative="1">
      <w:start w:val="1"/>
      <w:numFmt w:val="bullet"/>
      <w:lvlText w:val=""/>
      <w:lvlJc w:val="left"/>
      <w:pPr>
        <w:tabs>
          <w:tab w:val="num" w:pos="4320"/>
        </w:tabs>
        <w:ind w:left="4320" w:hanging="360"/>
      </w:pPr>
      <w:rPr>
        <w:rFonts w:ascii="Wingdings" w:hAnsi="Wingdings" w:hint="default"/>
      </w:rPr>
    </w:lvl>
    <w:lvl w:ilvl="6" w:tplc="94945E44" w:tentative="1">
      <w:start w:val="1"/>
      <w:numFmt w:val="bullet"/>
      <w:lvlText w:val=""/>
      <w:lvlJc w:val="left"/>
      <w:pPr>
        <w:tabs>
          <w:tab w:val="num" w:pos="5040"/>
        </w:tabs>
        <w:ind w:left="5040" w:hanging="360"/>
      </w:pPr>
      <w:rPr>
        <w:rFonts w:ascii="Wingdings" w:hAnsi="Wingdings" w:hint="default"/>
      </w:rPr>
    </w:lvl>
    <w:lvl w:ilvl="7" w:tplc="EDCC3D50" w:tentative="1">
      <w:start w:val="1"/>
      <w:numFmt w:val="bullet"/>
      <w:lvlText w:val=""/>
      <w:lvlJc w:val="left"/>
      <w:pPr>
        <w:tabs>
          <w:tab w:val="num" w:pos="5760"/>
        </w:tabs>
        <w:ind w:left="5760" w:hanging="360"/>
      </w:pPr>
      <w:rPr>
        <w:rFonts w:ascii="Wingdings" w:hAnsi="Wingdings" w:hint="default"/>
      </w:rPr>
    </w:lvl>
    <w:lvl w:ilvl="8" w:tplc="73E0D710" w:tentative="1">
      <w:start w:val="1"/>
      <w:numFmt w:val="bullet"/>
      <w:lvlText w:val=""/>
      <w:lvlJc w:val="left"/>
      <w:pPr>
        <w:tabs>
          <w:tab w:val="num" w:pos="6480"/>
        </w:tabs>
        <w:ind w:left="6480" w:hanging="360"/>
      </w:pPr>
      <w:rPr>
        <w:rFonts w:ascii="Wingdings" w:hAnsi="Wingdings" w:hint="default"/>
      </w:rPr>
    </w:lvl>
  </w:abstractNum>
  <w:abstractNum w:abstractNumId="4">
    <w:nsid w:val="52CD41E9"/>
    <w:multiLevelType w:val="hybridMultilevel"/>
    <w:tmpl w:val="79DA25CC"/>
    <w:lvl w:ilvl="0" w:tplc="6A6056B2">
      <w:start w:val="1"/>
      <w:numFmt w:val="bullet"/>
      <w:lvlText w:val=""/>
      <w:lvlJc w:val="left"/>
      <w:pPr>
        <w:tabs>
          <w:tab w:val="num" w:pos="720"/>
        </w:tabs>
        <w:ind w:left="720" w:hanging="360"/>
      </w:pPr>
      <w:rPr>
        <w:rFonts w:ascii="Wingdings" w:hAnsi="Wingdings" w:hint="default"/>
      </w:rPr>
    </w:lvl>
    <w:lvl w:ilvl="1" w:tplc="7D4657E0" w:tentative="1">
      <w:start w:val="1"/>
      <w:numFmt w:val="bullet"/>
      <w:lvlText w:val=""/>
      <w:lvlJc w:val="left"/>
      <w:pPr>
        <w:tabs>
          <w:tab w:val="num" w:pos="1440"/>
        </w:tabs>
        <w:ind w:left="1440" w:hanging="360"/>
      </w:pPr>
      <w:rPr>
        <w:rFonts w:ascii="Wingdings" w:hAnsi="Wingdings" w:hint="default"/>
      </w:rPr>
    </w:lvl>
    <w:lvl w:ilvl="2" w:tplc="BA1A1F2E" w:tentative="1">
      <w:start w:val="1"/>
      <w:numFmt w:val="bullet"/>
      <w:lvlText w:val=""/>
      <w:lvlJc w:val="left"/>
      <w:pPr>
        <w:tabs>
          <w:tab w:val="num" w:pos="2160"/>
        </w:tabs>
        <w:ind w:left="2160" w:hanging="360"/>
      </w:pPr>
      <w:rPr>
        <w:rFonts w:ascii="Wingdings" w:hAnsi="Wingdings" w:hint="default"/>
      </w:rPr>
    </w:lvl>
    <w:lvl w:ilvl="3" w:tplc="7DE4F34C" w:tentative="1">
      <w:start w:val="1"/>
      <w:numFmt w:val="bullet"/>
      <w:lvlText w:val=""/>
      <w:lvlJc w:val="left"/>
      <w:pPr>
        <w:tabs>
          <w:tab w:val="num" w:pos="2880"/>
        </w:tabs>
        <w:ind w:left="2880" w:hanging="360"/>
      </w:pPr>
      <w:rPr>
        <w:rFonts w:ascii="Wingdings" w:hAnsi="Wingdings" w:hint="default"/>
      </w:rPr>
    </w:lvl>
    <w:lvl w:ilvl="4" w:tplc="5D0618C4" w:tentative="1">
      <w:start w:val="1"/>
      <w:numFmt w:val="bullet"/>
      <w:lvlText w:val=""/>
      <w:lvlJc w:val="left"/>
      <w:pPr>
        <w:tabs>
          <w:tab w:val="num" w:pos="3600"/>
        </w:tabs>
        <w:ind w:left="3600" w:hanging="360"/>
      </w:pPr>
      <w:rPr>
        <w:rFonts w:ascii="Wingdings" w:hAnsi="Wingdings" w:hint="default"/>
      </w:rPr>
    </w:lvl>
    <w:lvl w:ilvl="5" w:tplc="9D4CEFBE" w:tentative="1">
      <w:start w:val="1"/>
      <w:numFmt w:val="bullet"/>
      <w:lvlText w:val=""/>
      <w:lvlJc w:val="left"/>
      <w:pPr>
        <w:tabs>
          <w:tab w:val="num" w:pos="4320"/>
        </w:tabs>
        <w:ind w:left="4320" w:hanging="360"/>
      </w:pPr>
      <w:rPr>
        <w:rFonts w:ascii="Wingdings" w:hAnsi="Wingdings" w:hint="default"/>
      </w:rPr>
    </w:lvl>
    <w:lvl w:ilvl="6" w:tplc="F82C7756" w:tentative="1">
      <w:start w:val="1"/>
      <w:numFmt w:val="bullet"/>
      <w:lvlText w:val=""/>
      <w:lvlJc w:val="left"/>
      <w:pPr>
        <w:tabs>
          <w:tab w:val="num" w:pos="5040"/>
        </w:tabs>
        <w:ind w:left="5040" w:hanging="360"/>
      </w:pPr>
      <w:rPr>
        <w:rFonts w:ascii="Wingdings" w:hAnsi="Wingdings" w:hint="default"/>
      </w:rPr>
    </w:lvl>
    <w:lvl w:ilvl="7" w:tplc="C220EA16" w:tentative="1">
      <w:start w:val="1"/>
      <w:numFmt w:val="bullet"/>
      <w:lvlText w:val=""/>
      <w:lvlJc w:val="left"/>
      <w:pPr>
        <w:tabs>
          <w:tab w:val="num" w:pos="5760"/>
        </w:tabs>
        <w:ind w:left="5760" w:hanging="360"/>
      </w:pPr>
      <w:rPr>
        <w:rFonts w:ascii="Wingdings" w:hAnsi="Wingdings" w:hint="default"/>
      </w:rPr>
    </w:lvl>
    <w:lvl w:ilvl="8" w:tplc="CC824FAA" w:tentative="1">
      <w:start w:val="1"/>
      <w:numFmt w:val="bullet"/>
      <w:lvlText w:val=""/>
      <w:lvlJc w:val="left"/>
      <w:pPr>
        <w:tabs>
          <w:tab w:val="num" w:pos="6480"/>
        </w:tabs>
        <w:ind w:left="6480" w:hanging="360"/>
      </w:pPr>
      <w:rPr>
        <w:rFonts w:ascii="Wingdings" w:hAnsi="Wingdings" w:hint="default"/>
      </w:rPr>
    </w:lvl>
  </w:abstractNum>
  <w:abstractNum w:abstractNumId="5">
    <w:nsid w:val="5ED43B80"/>
    <w:multiLevelType w:val="hybridMultilevel"/>
    <w:tmpl w:val="2B86047E"/>
    <w:lvl w:ilvl="0" w:tplc="9DA8A280">
      <w:start w:val="2"/>
      <w:numFmt w:val="decimal"/>
      <w:lvlText w:val="%1."/>
      <w:lvlJc w:val="left"/>
      <w:pPr>
        <w:tabs>
          <w:tab w:val="num" w:pos="720"/>
        </w:tabs>
        <w:ind w:left="720" w:hanging="360"/>
      </w:pPr>
    </w:lvl>
    <w:lvl w:ilvl="1" w:tplc="8904C388" w:tentative="1">
      <w:start w:val="1"/>
      <w:numFmt w:val="decimal"/>
      <w:lvlText w:val="%2."/>
      <w:lvlJc w:val="left"/>
      <w:pPr>
        <w:tabs>
          <w:tab w:val="num" w:pos="1440"/>
        </w:tabs>
        <w:ind w:left="1440" w:hanging="360"/>
      </w:pPr>
    </w:lvl>
    <w:lvl w:ilvl="2" w:tplc="DDCA2A1A" w:tentative="1">
      <w:start w:val="1"/>
      <w:numFmt w:val="decimal"/>
      <w:lvlText w:val="%3."/>
      <w:lvlJc w:val="left"/>
      <w:pPr>
        <w:tabs>
          <w:tab w:val="num" w:pos="2160"/>
        </w:tabs>
        <w:ind w:left="2160" w:hanging="360"/>
      </w:pPr>
    </w:lvl>
    <w:lvl w:ilvl="3" w:tplc="AA3A0870" w:tentative="1">
      <w:start w:val="1"/>
      <w:numFmt w:val="decimal"/>
      <w:lvlText w:val="%4."/>
      <w:lvlJc w:val="left"/>
      <w:pPr>
        <w:tabs>
          <w:tab w:val="num" w:pos="2880"/>
        </w:tabs>
        <w:ind w:left="2880" w:hanging="360"/>
      </w:pPr>
    </w:lvl>
    <w:lvl w:ilvl="4" w:tplc="FFC6EF92" w:tentative="1">
      <w:start w:val="1"/>
      <w:numFmt w:val="decimal"/>
      <w:lvlText w:val="%5."/>
      <w:lvlJc w:val="left"/>
      <w:pPr>
        <w:tabs>
          <w:tab w:val="num" w:pos="3600"/>
        </w:tabs>
        <w:ind w:left="3600" w:hanging="360"/>
      </w:pPr>
    </w:lvl>
    <w:lvl w:ilvl="5" w:tplc="6F18761E" w:tentative="1">
      <w:start w:val="1"/>
      <w:numFmt w:val="decimal"/>
      <w:lvlText w:val="%6."/>
      <w:lvlJc w:val="left"/>
      <w:pPr>
        <w:tabs>
          <w:tab w:val="num" w:pos="4320"/>
        </w:tabs>
        <w:ind w:left="4320" w:hanging="360"/>
      </w:pPr>
    </w:lvl>
    <w:lvl w:ilvl="6" w:tplc="CAE2DF02" w:tentative="1">
      <w:start w:val="1"/>
      <w:numFmt w:val="decimal"/>
      <w:lvlText w:val="%7."/>
      <w:lvlJc w:val="left"/>
      <w:pPr>
        <w:tabs>
          <w:tab w:val="num" w:pos="5040"/>
        </w:tabs>
        <w:ind w:left="5040" w:hanging="360"/>
      </w:pPr>
    </w:lvl>
    <w:lvl w:ilvl="7" w:tplc="EC4A6F12" w:tentative="1">
      <w:start w:val="1"/>
      <w:numFmt w:val="decimal"/>
      <w:lvlText w:val="%8."/>
      <w:lvlJc w:val="left"/>
      <w:pPr>
        <w:tabs>
          <w:tab w:val="num" w:pos="5760"/>
        </w:tabs>
        <w:ind w:left="5760" w:hanging="360"/>
      </w:pPr>
    </w:lvl>
    <w:lvl w:ilvl="8" w:tplc="7628498E" w:tentative="1">
      <w:start w:val="1"/>
      <w:numFmt w:val="decimal"/>
      <w:lvlText w:val="%9."/>
      <w:lvlJc w:val="left"/>
      <w:pPr>
        <w:tabs>
          <w:tab w:val="num" w:pos="6480"/>
        </w:tabs>
        <w:ind w:left="6480" w:hanging="360"/>
      </w:pPr>
    </w:lvl>
  </w:abstractNum>
  <w:abstractNum w:abstractNumId="6">
    <w:nsid w:val="5F4E0E87"/>
    <w:multiLevelType w:val="hybridMultilevel"/>
    <w:tmpl w:val="F45C0DDA"/>
    <w:lvl w:ilvl="0" w:tplc="A6524484">
      <w:start w:val="1"/>
      <w:numFmt w:val="bullet"/>
      <w:lvlText w:val=""/>
      <w:lvlJc w:val="left"/>
      <w:pPr>
        <w:tabs>
          <w:tab w:val="num" w:pos="720"/>
        </w:tabs>
        <w:ind w:left="720" w:hanging="360"/>
      </w:pPr>
      <w:rPr>
        <w:rFonts w:ascii="Wingdings" w:hAnsi="Wingdings" w:hint="default"/>
      </w:rPr>
    </w:lvl>
    <w:lvl w:ilvl="1" w:tplc="0952D8FA" w:tentative="1">
      <w:start w:val="1"/>
      <w:numFmt w:val="bullet"/>
      <w:lvlText w:val=""/>
      <w:lvlJc w:val="left"/>
      <w:pPr>
        <w:tabs>
          <w:tab w:val="num" w:pos="1440"/>
        </w:tabs>
        <w:ind w:left="1440" w:hanging="360"/>
      </w:pPr>
      <w:rPr>
        <w:rFonts w:ascii="Wingdings" w:hAnsi="Wingdings" w:hint="default"/>
      </w:rPr>
    </w:lvl>
    <w:lvl w:ilvl="2" w:tplc="74F4433C" w:tentative="1">
      <w:start w:val="1"/>
      <w:numFmt w:val="bullet"/>
      <w:lvlText w:val=""/>
      <w:lvlJc w:val="left"/>
      <w:pPr>
        <w:tabs>
          <w:tab w:val="num" w:pos="2160"/>
        </w:tabs>
        <w:ind w:left="2160" w:hanging="360"/>
      </w:pPr>
      <w:rPr>
        <w:rFonts w:ascii="Wingdings" w:hAnsi="Wingdings" w:hint="default"/>
      </w:rPr>
    </w:lvl>
    <w:lvl w:ilvl="3" w:tplc="B34848E2" w:tentative="1">
      <w:start w:val="1"/>
      <w:numFmt w:val="bullet"/>
      <w:lvlText w:val=""/>
      <w:lvlJc w:val="left"/>
      <w:pPr>
        <w:tabs>
          <w:tab w:val="num" w:pos="2880"/>
        </w:tabs>
        <w:ind w:left="2880" w:hanging="360"/>
      </w:pPr>
      <w:rPr>
        <w:rFonts w:ascii="Wingdings" w:hAnsi="Wingdings" w:hint="default"/>
      </w:rPr>
    </w:lvl>
    <w:lvl w:ilvl="4" w:tplc="699A93F0" w:tentative="1">
      <w:start w:val="1"/>
      <w:numFmt w:val="bullet"/>
      <w:lvlText w:val=""/>
      <w:lvlJc w:val="left"/>
      <w:pPr>
        <w:tabs>
          <w:tab w:val="num" w:pos="3600"/>
        </w:tabs>
        <w:ind w:left="3600" w:hanging="360"/>
      </w:pPr>
      <w:rPr>
        <w:rFonts w:ascii="Wingdings" w:hAnsi="Wingdings" w:hint="default"/>
      </w:rPr>
    </w:lvl>
    <w:lvl w:ilvl="5" w:tplc="D94481B6" w:tentative="1">
      <w:start w:val="1"/>
      <w:numFmt w:val="bullet"/>
      <w:lvlText w:val=""/>
      <w:lvlJc w:val="left"/>
      <w:pPr>
        <w:tabs>
          <w:tab w:val="num" w:pos="4320"/>
        </w:tabs>
        <w:ind w:left="4320" w:hanging="360"/>
      </w:pPr>
      <w:rPr>
        <w:rFonts w:ascii="Wingdings" w:hAnsi="Wingdings" w:hint="default"/>
      </w:rPr>
    </w:lvl>
    <w:lvl w:ilvl="6" w:tplc="9AA056D4" w:tentative="1">
      <w:start w:val="1"/>
      <w:numFmt w:val="bullet"/>
      <w:lvlText w:val=""/>
      <w:lvlJc w:val="left"/>
      <w:pPr>
        <w:tabs>
          <w:tab w:val="num" w:pos="5040"/>
        </w:tabs>
        <w:ind w:left="5040" w:hanging="360"/>
      </w:pPr>
      <w:rPr>
        <w:rFonts w:ascii="Wingdings" w:hAnsi="Wingdings" w:hint="default"/>
      </w:rPr>
    </w:lvl>
    <w:lvl w:ilvl="7" w:tplc="6ABAF734" w:tentative="1">
      <w:start w:val="1"/>
      <w:numFmt w:val="bullet"/>
      <w:lvlText w:val=""/>
      <w:lvlJc w:val="left"/>
      <w:pPr>
        <w:tabs>
          <w:tab w:val="num" w:pos="5760"/>
        </w:tabs>
        <w:ind w:left="5760" w:hanging="360"/>
      </w:pPr>
      <w:rPr>
        <w:rFonts w:ascii="Wingdings" w:hAnsi="Wingdings" w:hint="default"/>
      </w:rPr>
    </w:lvl>
    <w:lvl w:ilvl="8" w:tplc="26E69770" w:tentative="1">
      <w:start w:val="1"/>
      <w:numFmt w:val="bullet"/>
      <w:lvlText w:val=""/>
      <w:lvlJc w:val="left"/>
      <w:pPr>
        <w:tabs>
          <w:tab w:val="num" w:pos="6480"/>
        </w:tabs>
        <w:ind w:left="6480" w:hanging="360"/>
      </w:pPr>
      <w:rPr>
        <w:rFonts w:ascii="Wingdings" w:hAnsi="Wingdings" w:hint="default"/>
      </w:rPr>
    </w:lvl>
  </w:abstractNum>
  <w:abstractNum w:abstractNumId="7">
    <w:nsid w:val="7DD936AD"/>
    <w:multiLevelType w:val="hybridMultilevel"/>
    <w:tmpl w:val="A72A632E"/>
    <w:lvl w:ilvl="0" w:tplc="7A7A22D4">
      <w:start w:val="3"/>
      <w:numFmt w:val="decimal"/>
      <w:lvlText w:val="%1."/>
      <w:lvlJc w:val="left"/>
      <w:pPr>
        <w:tabs>
          <w:tab w:val="num" w:pos="720"/>
        </w:tabs>
        <w:ind w:left="720" w:hanging="360"/>
      </w:pPr>
    </w:lvl>
    <w:lvl w:ilvl="1" w:tplc="964EC23E" w:tentative="1">
      <w:start w:val="1"/>
      <w:numFmt w:val="decimal"/>
      <w:lvlText w:val="%2."/>
      <w:lvlJc w:val="left"/>
      <w:pPr>
        <w:tabs>
          <w:tab w:val="num" w:pos="1440"/>
        </w:tabs>
        <w:ind w:left="1440" w:hanging="360"/>
      </w:pPr>
    </w:lvl>
    <w:lvl w:ilvl="2" w:tplc="37D2E97A" w:tentative="1">
      <w:start w:val="1"/>
      <w:numFmt w:val="decimal"/>
      <w:lvlText w:val="%3."/>
      <w:lvlJc w:val="left"/>
      <w:pPr>
        <w:tabs>
          <w:tab w:val="num" w:pos="2160"/>
        </w:tabs>
        <w:ind w:left="2160" w:hanging="360"/>
      </w:pPr>
    </w:lvl>
    <w:lvl w:ilvl="3" w:tplc="7F788100" w:tentative="1">
      <w:start w:val="1"/>
      <w:numFmt w:val="decimal"/>
      <w:lvlText w:val="%4."/>
      <w:lvlJc w:val="left"/>
      <w:pPr>
        <w:tabs>
          <w:tab w:val="num" w:pos="2880"/>
        </w:tabs>
        <w:ind w:left="2880" w:hanging="360"/>
      </w:pPr>
    </w:lvl>
    <w:lvl w:ilvl="4" w:tplc="818A0EA4" w:tentative="1">
      <w:start w:val="1"/>
      <w:numFmt w:val="decimal"/>
      <w:lvlText w:val="%5."/>
      <w:lvlJc w:val="left"/>
      <w:pPr>
        <w:tabs>
          <w:tab w:val="num" w:pos="3600"/>
        </w:tabs>
        <w:ind w:left="3600" w:hanging="360"/>
      </w:pPr>
    </w:lvl>
    <w:lvl w:ilvl="5" w:tplc="1F1A99F6" w:tentative="1">
      <w:start w:val="1"/>
      <w:numFmt w:val="decimal"/>
      <w:lvlText w:val="%6."/>
      <w:lvlJc w:val="left"/>
      <w:pPr>
        <w:tabs>
          <w:tab w:val="num" w:pos="4320"/>
        </w:tabs>
        <w:ind w:left="4320" w:hanging="360"/>
      </w:pPr>
    </w:lvl>
    <w:lvl w:ilvl="6" w:tplc="F6D0185A" w:tentative="1">
      <w:start w:val="1"/>
      <w:numFmt w:val="decimal"/>
      <w:lvlText w:val="%7."/>
      <w:lvlJc w:val="left"/>
      <w:pPr>
        <w:tabs>
          <w:tab w:val="num" w:pos="5040"/>
        </w:tabs>
        <w:ind w:left="5040" w:hanging="360"/>
      </w:pPr>
    </w:lvl>
    <w:lvl w:ilvl="7" w:tplc="8E385BFA" w:tentative="1">
      <w:start w:val="1"/>
      <w:numFmt w:val="decimal"/>
      <w:lvlText w:val="%8."/>
      <w:lvlJc w:val="left"/>
      <w:pPr>
        <w:tabs>
          <w:tab w:val="num" w:pos="5760"/>
        </w:tabs>
        <w:ind w:left="5760" w:hanging="360"/>
      </w:pPr>
    </w:lvl>
    <w:lvl w:ilvl="8" w:tplc="F33607A6" w:tentative="1">
      <w:start w:val="1"/>
      <w:numFmt w:val="decimal"/>
      <w:lvlText w:val="%9."/>
      <w:lvlJc w:val="left"/>
      <w:pPr>
        <w:tabs>
          <w:tab w:val="num" w:pos="6480"/>
        </w:tabs>
        <w:ind w:left="6480" w:hanging="360"/>
      </w:pPr>
    </w:lvl>
  </w:abstractNum>
  <w:num w:numId="1">
    <w:abstractNumId w:val="0"/>
  </w:num>
  <w:num w:numId="2">
    <w:abstractNumId w:val="2"/>
  </w:num>
  <w:num w:numId="3">
    <w:abstractNumId w:val="5"/>
  </w:num>
  <w:num w:numId="4">
    <w:abstractNumId w:val="3"/>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A3"/>
    <w:rsid w:val="000A1E7A"/>
    <w:rsid w:val="00126E46"/>
    <w:rsid w:val="0013396D"/>
    <w:rsid w:val="00264936"/>
    <w:rsid w:val="003D7AF5"/>
    <w:rsid w:val="00430DC3"/>
    <w:rsid w:val="00443270"/>
    <w:rsid w:val="00491746"/>
    <w:rsid w:val="004F4E4B"/>
    <w:rsid w:val="00511D04"/>
    <w:rsid w:val="0051462F"/>
    <w:rsid w:val="00535A7D"/>
    <w:rsid w:val="00551770"/>
    <w:rsid w:val="006D08A2"/>
    <w:rsid w:val="008079F9"/>
    <w:rsid w:val="008474A3"/>
    <w:rsid w:val="008A399C"/>
    <w:rsid w:val="009678DA"/>
    <w:rsid w:val="009A2100"/>
    <w:rsid w:val="00A50B81"/>
    <w:rsid w:val="00A97CC4"/>
    <w:rsid w:val="00AF01E6"/>
    <w:rsid w:val="00AF6CE5"/>
    <w:rsid w:val="00B61583"/>
    <w:rsid w:val="00B81C68"/>
    <w:rsid w:val="00B82783"/>
    <w:rsid w:val="00C06FDB"/>
    <w:rsid w:val="00C70965"/>
    <w:rsid w:val="00C81899"/>
    <w:rsid w:val="00D55C2C"/>
    <w:rsid w:val="00D77654"/>
    <w:rsid w:val="00DA7403"/>
    <w:rsid w:val="00DC16E6"/>
    <w:rsid w:val="00E02F88"/>
    <w:rsid w:val="00EF27E5"/>
    <w:rsid w:val="00F06D8D"/>
    <w:rsid w:val="00F8601F"/>
    <w:rsid w:val="00FC5485"/>
    <w:rsid w:val="00FD7A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965"/>
    <w:pPr>
      <w:ind w:left="720"/>
      <w:contextualSpacing/>
    </w:pPr>
  </w:style>
  <w:style w:type="paragraph" w:styleId="BalloonText">
    <w:name w:val="Balloon Text"/>
    <w:basedOn w:val="Normal"/>
    <w:link w:val="BalloonTextChar"/>
    <w:uiPriority w:val="99"/>
    <w:semiHidden/>
    <w:unhideWhenUsed/>
    <w:rsid w:val="00D7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54"/>
    <w:rPr>
      <w:rFonts w:ascii="Tahoma" w:hAnsi="Tahoma" w:cs="Tahoma"/>
      <w:sz w:val="16"/>
      <w:szCs w:val="16"/>
    </w:rPr>
  </w:style>
  <w:style w:type="table" w:customStyle="1" w:styleId="TableGrid1">
    <w:name w:val="Table Grid1"/>
    <w:basedOn w:val="TableNormal"/>
    <w:next w:val="TableGrid"/>
    <w:uiPriority w:val="59"/>
    <w:rsid w:val="008A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9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7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0965"/>
    <w:pPr>
      <w:ind w:left="720"/>
      <w:contextualSpacing/>
    </w:pPr>
  </w:style>
  <w:style w:type="paragraph" w:styleId="BalloonText">
    <w:name w:val="Balloon Text"/>
    <w:basedOn w:val="Normal"/>
    <w:link w:val="BalloonTextChar"/>
    <w:uiPriority w:val="99"/>
    <w:semiHidden/>
    <w:unhideWhenUsed/>
    <w:rsid w:val="00D776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654"/>
    <w:rPr>
      <w:rFonts w:ascii="Tahoma" w:hAnsi="Tahoma" w:cs="Tahoma"/>
      <w:sz w:val="16"/>
      <w:szCs w:val="16"/>
    </w:rPr>
  </w:style>
  <w:style w:type="table" w:customStyle="1" w:styleId="TableGrid1">
    <w:name w:val="Table Grid1"/>
    <w:basedOn w:val="TableNormal"/>
    <w:next w:val="TableGrid"/>
    <w:uiPriority w:val="59"/>
    <w:rsid w:val="008A3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5AFA-30D3-45B6-B85F-AE339886B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53236C26.dotm</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Longhill High School</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George</dc:creator>
  <cp:lastModifiedBy>Jimmy Hollingworth [Staff]</cp:lastModifiedBy>
  <cp:revision>2</cp:revision>
  <cp:lastPrinted>2016-09-22T09:56:00Z</cp:lastPrinted>
  <dcterms:created xsi:type="dcterms:W3CDTF">2016-11-30T11:11:00Z</dcterms:created>
  <dcterms:modified xsi:type="dcterms:W3CDTF">2016-11-30T11:11:00Z</dcterms:modified>
</cp:coreProperties>
</file>