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1C5" w:rsidRPr="00431439" w:rsidRDefault="00970A4C">
      <w:pPr>
        <w:spacing w:after="0" w:line="240" w:lineRule="auto"/>
        <w:rPr>
          <w:rFonts w:asciiTheme="majorHAnsi" w:eastAsia="Tahoma" w:hAnsiTheme="majorHAnsi" w:cs="Tahoma"/>
          <w:i/>
        </w:rPr>
      </w:pPr>
      <w:bookmarkStart w:id="0" w:name="_gjdgxs" w:colFirst="0" w:colLast="0"/>
      <w:bookmarkEnd w:id="0"/>
      <w:r w:rsidRPr="00431439">
        <w:rPr>
          <w:rFonts w:asciiTheme="majorHAnsi" w:eastAsia="Tahoma" w:hAnsiTheme="majorHAnsi" w:cs="Tahoma"/>
          <w:color w:val="000000"/>
        </w:rPr>
        <w:t>This guide is for students, parents and carers. It outlines: Information about the GCSE course; the topics on each examination paper and where students can find revision resources; and ends with examination tips specific to this subject.</w:t>
      </w:r>
    </w:p>
    <w:p w:rsidR="000201C5" w:rsidRPr="00431439" w:rsidRDefault="000201C5">
      <w:pPr>
        <w:rPr>
          <w:rFonts w:asciiTheme="majorHAnsi" w:hAnsiTheme="majorHAnsi"/>
        </w:rPr>
      </w:pPr>
    </w:p>
    <w:p w:rsidR="000201C5" w:rsidRPr="00431439" w:rsidRDefault="00970A4C">
      <w:pPr>
        <w:rPr>
          <w:rFonts w:asciiTheme="majorHAnsi" w:hAnsiTheme="majorHAnsi"/>
        </w:rPr>
      </w:pPr>
      <w:r w:rsidRPr="00431439">
        <w:rPr>
          <w:rFonts w:asciiTheme="majorHAnsi" w:eastAsia="Tahoma" w:hAnsiTheme="majorHAnsi" w:cs="Tahoma"/>
          <w:b/>
          <w:color w:val="000000"/>
        </w:rPr>
        <w:t xml:space="preserve">Course Title and Exam Board    </w:t>
      </w:r>
    </w:p>
    <w:tbl>
      <w:tblPr>
        <w:tblStyle w:val="a"/>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2246"/>
        <w:gridCol w:w="5692"/>
      </w:tblGrid>
      <w:tr w:rsidR="000201C5" w:rsidRPr="00431439">
        <w:tc>
          <w:tcPr>
            <w:tcW w:w="1668" w:type="dxa"/>
            <w:shd w:val="clear" w:color="auto" w:fill="D9D9D9"/>
          </w:tcPr>
          <w:p w:rsidR="000201C5" w:rsidRPr="00431439" w:rsidRDefault="00970A4C">
            <w:pPr>
              <w:rPr>
                <w:rFonts w:asciiTheme="majorHAnsi" w:hAnsiTheme="majorHAnsi"/>
              </w:rPr>
            </w:pPr>
            <w:r w:rsidRPr="00431439">
              <w:rPr>
                <w:rFonts w:asciiTheme="majorHAnsi" w:hAnsiTheme="majorHAnsi"/>
              </w:rPr>
              <w:t>Exam board</w:t>
            </w:r>
          </w:p>
        </w:tc>
        <w:tc>
          <w:tcPr>
            <w:tcW w:w="7938" w:type="dxa"/>
            <w:gridSpan w:val="2"/>
          </w:tcPr>
          <w:p w:rsidR="000201C5" w:rsidRPr="00431439" w:rsidRDefault="00970A4C">
            <w:pPr>
              <w:rPr>
                <w:rFonts w:asciiTheme="majorHAnsi" w:hAnsiTheme="majorHAnsi"/>
              </w:rPr>
            </w:pPr>
            <w:proofErr w:type="spellStart"/>
            <w:r w:rsidRPr="00431439">
              <w:rPr>
                <w:rFonts w:asciiTheme="majorHAnsi" w:hAnsiTheme="majorHAnsi"/>
              </w:rPr>
              <w:t>Eduqas</w:t>
            </w:r>
            <w:proofErr w:type="spellEnd"/>
          </w:p>
        </w:tc>
      </w:tr>
      <w:tr w:rsidR="000201C5" w:rsidRPr="00431439">
        <w:tc>
          <w:tcPr>
            <w:tcW w:w="1668" w:type="dxa"/>
            <w:shd w:val="clear" w:color="auto" w:fill="D9D9D9"/>
          </w:tcPr>
          <w:p w:rsidR="000201C5" w:rsidRPr="00431439" w:rsidRDefault="00970A4C">
            <w:pPr>
              <w:rPr>
                <w:rFonts w:asciiTheme="majorHAnsi" w:hAnsiTheme="majorHAnsi"/>
              </w:rPr>
            </w:pPr>
            <w:r w:rsidRPr="00431439">
              <w:rPr>
                <w:rFonts w:asciiTheme="majorHAnsi" w:hAnsiTheme="majorHAnsi"/>
              </w:rPr>
              <w:t>Course title</w:t>
            </w:r>
          </w:p>
        </w:tc>
        <w:tc>
          <w:tcPr>
            <w:tcW w:w="7938" w:type="dxa"/>
            <w:gridSpan w:val="2"/>
          </w:tcPr>
          <w:p w:rsidR="000201C5" w:rsidRPr="00431439" w:rsidRDefault="00970A4C">
            <w:pPr>
              <w:rPr>
                <w:rFonts w:asciiTheme="majorHAnsi" w:hAnsiTheme="majorHAnsi"/>
              </w:rPr>
            </w:pPr>
            <w:r w:rsidRPr="00431439">
              <w:rPr>
                <w:rFonts w:asciiTheme="majorHAnsi" w:hAnsiTheme="majorHAnsi"/>
              </w:rPr>
              <w:t>Media studies</w:t>
            </w:r>
          </w:p>
        </w:tc>
      </w:tr>
      <w:tr w:rsidR="00431439" w:rsidRPr="00431439">
        <w:tc>
          <w:tcPr>
            <w:tcW w:w="1668" w:type="dxa"/>
            <w:shd w:val="clear" w:color="auto" w:fill="D9D9D9"/>
          </w:tcPr>
          <w:p w:rsidR="00431439" w:rsidRPr="00431439" w:rsidRDefault="00431439" w:rsidP="00A74FA4">
            <w:pPr>
              <w:rPr>
                <w:rFonts w:asciiTheme="majorHAnsi" w:hAnsiTheme="majorHAnsi"/>
              </w:rPr>
            </w:pPr>
            <w:r w:rsidRPr="00431439">
              <w:rPr>
                <w:rFonts w:asciiTheme="majorHAnsi" w:hAnsiTheme="majorHAnsi"/>
              </w:rPr>
              <w:t>Course structure and assessment</w:t>
            </w:r>
          </w:p>
        </w:tc>
        <w:tc>
          <w:tcPr>
            <w:tcW w:w="7938" w:type="dxa"/>
            <w:gridSpan w:val="2"/>
          </w:tcPr>
          <w:p w:rsidR="00431439" w:rsidRPr="00431439" w:rsidRDefault="00431439" w:rsidP="00431439">
            <w:pPr>
              <w:rPr>
                <w:rFonts w:asciiTheme="majorHAnsi" w:hAnsiTheme="majorHAnsi"/>
              </w:rPr>
            </w:pPr>
            <w:r w:rsidRPr="00431439">
              <w:rPr>
                <w:rFonts w:asciiTheme="majorHAnsi" w:hAnsiTheme="majorHAnsi"/>
              </w:rPr>
              <w:t>Exam: two one hour 30 minute papers.</w:t>
            </w:r>
          </w:p>
          <w:p w:rsidR="00431439" w:rsidRPr="00431439" w:rsidRDefault="00431439" w:rsidP="00431439">
            <w:pPr>
              <w:rPr>
                <w:rFonts w:asciiTheme="majorHAnsi" w:hAnsiTheme="majorHAnsi"/>
              </w:rPr>
            </w:pPr>
            <w:r w:rsidRPr="00431439">
              <w:rPr>
                <w:rFonts w:asciiTheme="majorHAnsi" w:hAnsiTheme="majorHAnsi"/>
              </w:rPr>
              <w:t>Coursework: media project</w:t>
            </w:r>
          </w:p>
        </w:tc>
      </w:tr>
      <w:tr w:rsidR="00431439" w:rsidRPr="00431439">
        <w:tc>
          <w:tcPr>
            <w:tcW w:w="1668" w:type="dxa"/>
            <w:vMerge w:val="restart"/>
            <w:shd w:val="clear" w:color="auto" w:fill="D9D9D9"/>
          </w:tcPr>
          <w:p w:rsidR="00431439" w:rsidRPr="00431439" w:rsidRDefault="00431439">
            <w:pPr>
              <w:rPr>
                <w:rFonts w:asciiTheme="majorHAnsi" w:hAnsiTheme="majorHAnsi"/>
              </w:rPr>
            </w:pPr>
            <w:r w:rsidRPr="00431439">
              <w:rPr>
                <w:rFonts w:asciiTheme="majorHAnsi" w:hAnsiTheme="majorHAnsi"/>
              </w:rPr>
              <w:t>Key dates</w:t>
            </w:r>
          </w:p>
        </w:tc>
        <w:tc>
          <w:tcPr>
            <w:tcW w:w="2246" w:type="dxa"/>
          </w:tcPr>
          <w:p w:rsidR="00431439" w:rsidRPr="00431439" w:rsidRDefault="00431439">
            <w:pPr>
              <w:rPr>
                <w:rFonts w:asciiTheme="majorHAnsi" w:hAnsiTheme="majorHAnsi"/>
              </w:rPr>
            </w:pPr>
            <w:r w:rsidRPr="00431439">
              <w:rPr>
                <w:rFonts w:asciiTheme="majorHAnsi" w:hAnsiTheme="majorHAnsi"/>
              </w:rPr>
              <w:t>01/05/19</w:t>
            </w:r>
          </w:p>
        </w:tc>
        <w:tc>
          <w:tcPr>
            <w:tcW w:w="5692" w:type="dxa"/>
          </w:tcPr>
          <w:p w:rsidR="00431439" w:rsidRPr="00431439" w:rsidRDefault="00431439">
            <w:pPr>
              <w:rPr>
                <w:rFonts w:asciiTheme="majorHAnsi" w:hAnsiTheme="majorHAnsi"/>
              </w:rPr>
            </w:pPr>
            <w:r w:rsidRPr="00431439">
              <w:rPr>
                <w:rFonts w:asciiTheme="majorHAnsi" w:hAnsiTheme="majorHAnsi"/>
              </w:rPr>
              <w:t>coursework</w:t>
            </w:r>
          </w:p>
        </w:tc>
      </w:tr>
      <w:tr w:rsidR="00431439" w:rsidRPr="00431439">
        <w:tc>
          <w:tcPr>
            <w:tcW w:w="1668" w:type="dxa"/>
            <w:vMerge/>
            <w:shd w:val="clear" w:color="auto" w:fill="D9D9D9"/>
          </w:tcPr>
          <w:p w:rsidR="00431439" w:rsidRPr="00431439" w:rsidRDefault="00431439">
            <w:pPr>
              <w:rPr>
                <w:rFonts w:asciiTheme="majorHAnsi" w:hAnsiTheme="majorHAnsi"/>
              </w:rPr>
            </w:pPr>
          </w:p>
        </w:tc>
        <w:tc>
          <w:tcPr>
            <w:tcW w:w="2246" w:type="dxa"/>
          </w:tcPr>
          <w:p w:rsidR="00431439" w:rsidRPr="00431439" w:rsidRDefault="00431439">
            <w:pPr>
              <w:rPr>
                <w:rFonts w:asciiTheme="majorHAnsi" w:hAnsiTheme="majorHAnsi"/>
              </w:rPr>
            </w:pPr>
            <w:r w:rsidRPr="00431439">
              <w:rPr>
                <w:rFonts w:asciiTheme="majorHAnsi" w:hAnsiTheme="majorHAnsi"/>
              </w:rPr>
              <w:t>03/06/19</w:t>
            </w:r>
          </w:p>
        </w:tc>
        <w:tc>
          <w:tcPr>
            <w:tcW w:w="5692" w:type="dxa"/>
          </w:tcPr>
          <w:p w:rsidR="00431439" w:rsidRPr="00431439" w:rsidRDefault="00431439">
            <w:pPr>
              <w:rPr>
                <w:rFonts w:asciiTheme="majorHAnsi" w:hAnsiTheme="majorHAnsi"/>
              </w:rPr>
            </w:pPr>
            <w:r w:rsidRPr="00431439">
              <w:rPr>
                <w:rFonts w:asciiTheme="majorHAnsi" w:hAnsiTheme="majorHAnsi"/>
              </w:rPr>
              <w:t xml:space="preserve">paper 1 </w:t>
            </w:r>
          </w:p>
        </w:tc>
      </w:tr>
      <w:tr w:rsidR="00431439" w:rsidRPr="00431439">
        <w:tc>
          <w:tcPr>
            <w:tcW w:w="1668" w:type="dxa"/>
            <w:vMerge/>
            <w:shd w:val="clear" w:color="auto" w:fill="D9D9D9"/>
          </w:tcPr>
          <w:p w:rsidR="00431439" w:rsidRPr="00431439" w:rsidRDefault="00431439">
            <w:pPr>
              <w:rPr>
                <w:rFonts w:asciiTheme="majorHAnsi" w:hAnsiTheme="majorHAnsi"/>
              </w:rPr>
            </w:pPr>
          </w:p>
        </w:tc>
        <w:tc>
          <w:tcPr>
            <w:tcW w:w="2246" w:type="dxa"/>
          </w:tcPr>
          <w:p w:rsidR="00431439" w:rsidRPr="00431439" w:rsidRDefault="00431439">
            <w:pPr>
              <w:rPr>
                <w:rFonts w:asciiTheme="majorHAnsi" w:hAnsiTheme="majorHAnsi"/>
              </w:rPr>
            </w:pPr>
            <w:r w:rsidRPr="00431439">
              <w:rPr>
                <w:rFonts w:asciiTheme="majorHAnsi" w:hAnsiTheme="majorHAnsi"/>
              </w:rPr>
              <w:t>10/6/19</w:t>
            </w:r>
          </w:p>
        </w:tc>
        <w:tc>
          <w:tcPr>
            <w:tcW w:w="5692" w:type="dxa"/>
          </w:tcPr>
          <w:p w:rsidR="00431439" w:rsidRPr="00431439" w:rsidRDefault="00431439">
            <w:pPr>
              <w:rPr>
                <w:rFonts w:asciiTheme="majorHAnsi" w:hAnsiTheme="majorHAnsi"/>
              </w:rPr>
            </w:pPr>
            <w:r w:rsidRPr="00431439">
              <w:rPr>
                <w:rFonts w:asciiTheme="majorHAnsi" w:hAnsiTheme="majorHAnsi"/>
              </w:rPr>
              <w:t xml:space="preserve">paper 2 </w:t>
            </w:r>
          </w:p>
        </w:tc>
      </w:tr>
    </w:tbl>
    <w:p w:rsidR="000201C5" w:rsidRPr="00431439" w:rsidRDefault="000201C5">
      <w:pPr>
        <w:rPr>
          <w:rFonts w:asciiTheme="majorHAnsi" w:hAnsiTheme="majorHAnsi"/>
        </w:rPr>
      </w:pPr>
    </w:p>
    <w:p w:rsidR="000201C5" w:rsidRDefault="00970A4C" w:rsidP="00431439">
      <w:pPr>
        <w:spacing w:after="0" w:line="240" w:lineRule="auto"/>
        <w:rPr>
          <w:rFonts w:asciiTheme="majorHAnsi" w:eastAsia="Tahoma" w:hAnsiTheme="majorHAnsi" w:cs="Tahoma"/>
        </w:rPr>
      </w:pPr>
      <w:r w:rsidRPr="00431439">
        <w:rPr>
          <w:rFonts w:asciiTheme="majorHAnsi" w:eastAsia="Tahoma" w:hAnsiTheme="majorHAnsi" w:cs="Tahoma"/>
          <w:b/>
          <w:color w:val="000000"/>
        </w:rPr>
        <w:t>GCSE Examinations</w:t>
      </w:r>
    </w:p>
    <w:p w:rsidR="00431439" w:rsidRPr="00431439" w:rsidRDefault="00431439" w:rsidP="00431439">
      <w:pPr>
        <w:spacing w:after="0" w:line="240" w:lineRule="auto"/>
        <w:rPr>
          <w:rFonts w:asciiTheme="majorHAnsi" w:eastAsia="Tahoma" w:hAnsiTheme="majorHAnsi" w:cs="Tahoma"/>
        </w:rPr>
      </w:pPr>
    </w:p>
    <w:tbl>
      <w:tblPr>
        <w:tblStyle w:val="a0"/>
        <w:tblW w:w="9456" w:type="dxa"/>
        <w:tblLayout w:type="fixed"/>
        <w:tblLook w:val="0400" w:firstRow="0" w:lastRow="0" w:firstColumn="0" w:lastColumn="0" w:noHBand="0" w:noVBand="1"/>
      </w:tblPr>
      <w:tblGrid>
        <w:gridCol w:w="1518"/>
        <w:gridCol w:w="850"/>
        <w:gridCol w:w="1134"/>
        <w:gridCol w:w="1276"/>
        <w:gridCol w:w="4678"/>
      </w:tblGrid>
      <w:tr w:rsidR="000201C5" w:rsidRPr="00431439">
        <w:tc>
          <w:tcPr>
            <w:tcW w:w="151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0201C5" w:rsidRPr="00431439" w:rsidRDefault="00970A4C">
            <w:pPr>
              <w:spacing w:after="0"/>
              <w:rPr>
                <w:rFonts w:asciiTheme="majorHAnsi" w:eastAsia="Tahoma" w:hAnsiTheme="majorHAnsi" w:cs="Tahoma"/>
              </w:rPr>
            </w:pPr>
            <w:r w:rsidRPr="00431439">
              <w:rPr>
                <w:rFonts w:asciiTheme="majorHAnsi" w:eastAsia="Tahoma" w:hAnsiTheme="majorHAnsi" w:cs="Tahoma"/>
                <w:color w:val="000000"/>
              </w:rPr>
              <w:t>Paper</w:t>
            </w:r>
          </w:p>
        </w:tc>
        <w:tc>
          <w:tcPr>
            <w:tcW w:w="85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0201C5" w:rsidRPr="00431439" w:rsidRDefault="00970A4C">
            <w:pPr>
              <w:spacing w:after="0"/>
              <w:rPr>
                <w:rFonts w:asciiTheme="majorHAnsi" w:eastAsia="Tahoma" w:hAnsiTheme="majorHAnsi" w:cs="Tahoma"/>
              </w:rPr>
            </w:pPr>
            <w:r w:rsidRPr="00431439">
              <w:rPr>
                <w:rFonts w:asciiTheme="majorHAnsi" w:eastAsia="Tahoma" w:hAnsiTheme="majorHAnsi" w:cs="Tahoma"/>
                <w:color w:val="000000"/>
              </w:rPr>
              <w:t>Marks</w:t>
            </w:r>
          </w:p>
        </w:tc>
        <w:tc>
          <w:tcPr>
            <w:tcW w:w="113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0201C5" w:rsidRPr="00431439" w:rsidRDefault="00970A4C">
            <w:pPr>
              <w:spacing w:after="0"/>
              <w:rPr>
                <w:rFonts w:asciiTheme="majorHAnsi" w:eastAsia="Tahoma" w:hAnsiTheme="majorHAnsi" w:cs="Tahoma"/>
              </w:rPr>
            </w:pPr>
            <w:r w:rsidRPr="00431439">
              <w:rPr>
                <w:rFonts w:asciiTheme="majorHAnsi" w:eastAsia="Tahoma" w:hAnsiTheme="majorHAnsi" w:cs="Tahoma"/>
                <w:color w:val="000000"/>
              </w:rPr>
              <w:t>Duration</w:t>
            </w:r>
          </w:p>
        </w:tc>
        <w:tc>
          <w:tcPr>
            <w:tcW w:w="1276" w:type="dxa"/>
            <w:tcBorders>
              <w:top w:val="single" w:sz="8" w:space="0" w:color="000000"/>
              <w:left w:val="single" w:sz="8" w:space="0" w:color="000000"/>
              <w:bottom w:val="single" w:sz="8" w:space="0" w:color="000000"/>
              <w:right w:val="single" w:sz="4" w:space="0" w:color="000000"/>
            </w:tcBorders>
            <w:shd w:val="clear" w:color="auto" w:fill="D9D9D9"/>
            <w:tcMar>
              <w:top w:w="100" w:type="dxa"/>
              <w:left w:w="100" w:type="dxa"/>
              <w:bottom w:w="100" w:type="dxa"/>
              <w:right w:w="100" w:type="dxa"/>
            </w:tcMar>
          </w:tcPr>
          <w:p w:rsidR="000201C5" w:rsidRPr="00431439" w:rsidRDefault="00970A4C">
            <w:pPr>
              <w:spacing w:after="0"/>
              <w:rPr>
                <w:rFonts w:asciiTheme="majorHAnsi" w:eastAsia="Tahoma" w:hAnsiTheme="majorHAnsi" w:cs="Tahoma"/>
              </w:rPr>
            </w:pPr>
            <w:r w:rsidRPr="00431439">
              <w:rPr>
                <w:rFonts w:asciiTheme="majorHAnsi" w:eastAsia="Tahoma" w:hAnsiTheme="majorHAnsi" w:cs="Tahoma"/>
                <w:color w:val="000000"/>
              </w:rPr>
              <w:t>Weighting</w:t>
            </w:r>
          </w:p>
        </w:tc>
        <w:tc>
          <w:tcPr>
            <w:tcW w:w="4678" w:type="dxa"/>
            <w:tcBorders>
              <w:top w:val="single" w:sz="8" w:space="0" w:color="000000"/>
              <w:left w:val="single" w:sz="4" w:space="0" w:color="000000"/>
              <w:bottom w:val="single" w:sz="8" w:space="0" w:color="000000"/>
              <w:right w:val="single" w:sz="4" w:space="0" w:color="000000"/>
            </w:tcBorders>
            <w:shd w:val="clear" w:color="auto" w:fill="D9D9D9"/>
          </w:tcPr>
          <w:p w:rsidR="000201C5" w:rsidRPr="00431439" w:rsidRDefault="00970A4C">
            <w:pPr>
              <w:spacing w:after="0"/>
              <w:rPr>
                <w:rFonts w:asciiTheme="majorHAnsi" w:eastAsia="Tahoma" w:hAnsiTheme="majorHAnsi" w:cs="Tahoma"/>
              </w:rPr>
            </w:pPr>
            <w:r w:rsidRPr="00431439">
              <w:rPr>
                <w:rFonts w:asciiTheme="majorHAnsi" w:eastAsia="Tahoma" w:hAnsiTheme="majorHAnsi" w:cs="Tahoma"/>
              </w:rPr>
              <w:t>Topics on this paper</w:t>
            </w:r>
          </w:p>
        </w:tc>
      </w:tr>
      <w:tr w:rsidR="000201C5" w:rsidRPr="00431439">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01C5" w:rsidRPr="00431439" w:rsidRDefault="00970A4C">
            <w:pPr>
              <w:spacing w:after="0"/>
              <w:rPr>
                <w:rFonts w:asciiTheme="majorHAnsi" w:eastAsia="Tahoma" w:hAnsiTheme="majorHAnsi" w:cs="Tahoma"/>
              </w:rPr>
            </w:pPr>
            <w:r w:rsidRPr="00431439">
              <w:rPr>
                <w:rFonts w:asciiTheme="majorHAnsi" w:eastAsia="Arial" w:hAnsiTheme="majorHAnsi" w:cs="Arial"/>
                <w:color w:val="222222"/>
                <w:highlight w:val="white"/>
              </w:rPr>
              <w:t>C680U10-1</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01C5" w:rsidRPr="00431439" w:rsidRDefault="00970A4C">
            <w:pPr>
              <w:spacing w:after="0"/>
              <w:rPr>
                <w:rFonts w:asciiTheme="majorHAnsi" w:eastAsia="Tahoma" w:hAnsiTheme="majorHAnsi" w:cs="Tahoma"/>
              </w:rPr>
            </w:pPr>
            <w:r w:rsidRPr="00431439">
              <w:rPr>
                <w:rFonts w:asciiTheme="majorHAnsi" w:eastAsia="Tahoma" w:hAnsiTheme="majorHAnsi" w:cs="Tahoma"/>
              </w:rPr>
              <w:t>80</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01C5" w:rsidRPr="00431439" w:rsidRDefault="00970A4C">
            <w:pPr>
              <w:spacing w:after="0"/>
              <w:rPr>
                <w:rFonts w:asciiTheme="majorHAnsi" w:eastAsia="Tahoma" w:hAnsiTheme="majorHAnsi" w:cs="Tahoma"/>
              </w:rPr>
            </w:pPr>
            <w:r w:rsidRPr="00431439">
              <w:rPr>
                <w:rFonts w:asciiTheme="majorHAnsi" w:eastAsia="Tahoma" w:hAnsiTheme="majorHAnsi" w:cs="Tahoma"/>
              </w:rPr>
              <w:t>1.30</w:t>
            </w:r>
          </w:p>
        </w:tc>
        <w:tc>
          <w:tcPr>
            <w:tcW w:w="1276"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rsidR="000201C5" w:rsidRPr="00431439" w:rsidRDefault="00970A4C">
            <w:pPr>
              <w:spacing w:after="0"/>
              <w:rPr>
                <w:rFonts w:asciiTheme="majorHAnsi" w:eastAsia="Tahoma" w:hAnsiTheme="majorHAnsi" w:cs="Tahoma"/>
              </w:rPr>
            </w:pPr>
            <w:r w:rsidRPr="00431439">
              <w:rPr>
                <w:rFonts w:asciiTheme="majorHAnsi" w:eastAsia="Tahoma" w:hAnsiTheme="majorHAnsi" w:cs="Tahoma"/>
              </w:rPr>
              <w:t>40%</w:t>
            </w:r>
          </w:p>
        </w:tc>
        <w:tc>
          <w:tcPr>
            <w:tcW w:w="4678" w:type="dxa"/>
            <w:tcBorders>
              <w:top w:val="single" w:sz="8" w:space="0" w:color="000000"/>
              <w:left w:val="single" w:sz="4" w:space="0" w:color="000000"/>
              <w:bottom w:val="single" w:sz="8" w:space="0" w:color="000000"/>
              <w:right w:val="single" w:sz="4" w:space="0" w:color="000000"/>
            </w:tcBorders>
          </w:tcPr>
          <w:p w:rsidR="000201C5" w:rsidRPr="00431439" w:rsidRDefault="00970A4C">
            <w:pPr>
              <w:spacing w:after="0"/>
              <w:rPr>
                <w:rFonts w:asciiTheme="majorHAnsi" w:eastAsia="Tahoma" w:hAnsiTheme="majorHAnsi" w:cs="Tahoma"/>
              </w:rPr>
            </w:pPr>
            <w:r w:rsidRPr="00431439">
              <w:rPr>
                <w:rFonts w:asciiTheme="majorHAnsi" w:eastAsia="Tahoma" w:hAnsiTheme="majorHAnsi" w:cs="Tahoma"/>
              </w:rPr>
              <w:t xml:space="preserve"> 2 questions on media language and   </w:t>
            </w:r>
          </w:p>
          <w:p w:rsidR="000201C5" w:rsidRPr="00431439" w:rsidRDefault="00970A4C">
            <w:pPr>
              <w:spacing w:after="0"/>
              <w:rPr>
                <w:rFonts w:asciiTheme="majorHAnsi" w:eastAsia="Tahoma" w:hAnsiTheme="majorHAnsi" w:cs="Tahoma"/>
              </w:rPr>
            </w:pPr>
            <w:r w:rsidRPr="00431439">
              <w:rPr>
                <w:rFonts w:asciiTheme="majorHAnsi" w:eastAsia="Tahoma" w:hAnsiTheme="majorHAnsi" w:cs="Tahoma"/>
              </w:rPr>
              <w:t xml:space="preserve">    representation</w:t>
            </w:r>
          </w:p>
          <w:p w:rsidR="000201C5" w:rsidRPr="00431439" w:rsidRDefault="00970A4C">
            <w:pPr>
              <w:spacing w:after="0"/>
              <w:rPr>
                <w:rFonts w:asciiTheme="majorHAnsi" w:eastAsia="Tahoma" w:hAnsiTheme="majorHAnsi" w:cs="Tahoma"/>
              </w:rPr>
            </w:pPr>
            <w:r w:rsidRPr="00431439">
              <w:rPr>
                <w:rFonts w:asciiTheme="majorHAnsi" w:eastAsia="Tahoma" w:hAnsiTheme="majorHAnsi" w:cs="Tahoma"/>
              </w:rPr>
              <w:t xml:space="preserve"> 2 questions on media industries and</w:t>
            </w:r>
          </w:p>
          <w:p w:rsidR="000201C5" w:rsidRPr="00431439" w:rsidRDefault="00970A4C">
            <w:pPr>
              <w:spacing w:after="0"/>
              <w:rPr>
                <w:rFonts w:asciiTheme="majorHAnsi" w:eastAsia="Tahoma" w:hAnsiTheme="majorHAnsi" w:cs="Tahoma"/>
              </w:rPr>
            </w:pPr>
            <w:r w:rsidRPr="00431439">
              <w:rPr>
                <w:rFonts w:asciiTheme="majorHAnsi" w:eastAsia="Tahoma" w:hAnsiTheme="majorHAnsi" w:cs="Tahoma"/>
              </w:rPr>
              <w:t xml:space="preserve">    audiences</w:t>
            </w:r>
          </w:p>
        </w:tc>
      </w:tr>
      <w:tr w:rsidR="000201C5" w:rsidRPr="00431439">
        <w:trPr>
          <w:trHeight w:val="600"/>
        </w:trPr>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01C5" w:rsidRPr="00431439" w:rsidRDefault="00970A4C">
            <w:pPr>
              <w:spacing w:after="0"/>
              <w:rPr>
                <w:rFonts w:asciiTheme="majorHAnsi" w:eastAsia="Tahoma" w:hAnsiTheme="majorHAnsi" w:cs="Tahoma"/>
              </w:rPr>
            </w:pPr>
            <w:r w:rsidRPr="00431439">
              <w:rPr>
                <w:rFonts w:asciiTheme="majorHAnsi" w:eastAsia="Arial" w:hAnsiTheme="majorHAnsi" w:cs="Arial"/>
                <w:color w:val="222222"/>
                <w:highlight w:val="white"/>
              </w:rPr>
              <w:t>C680U20-1</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01C5" w:rsidRPr="00431439" w:rsidRDefault="00970A4C">
            <w:pPr>
              <w:spacing w:after="0"/>
              <w:rPr>
                <w:rFonts w:asciiTheme="majorHAnsi" w:eastAsia="Tahoma" w:hAnsiTheme="majorHAnsi" w:cs="Tahoma"/>
              </w:rPr>
            </w:pPr>
            <w:r w:rsidRPr="00431439">
              <w:rPr>
                <w:rFonts w:asciiTheme="majorHAnsi" w:eastAsia="Tahoma" w:hAnsiTheme="majorHAnsi" w:cs="Tahoma"/>
              </w:rPr>
              <w:t>60</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01C5" w:rsidRPr="00431439" w:rsidRDefault="00970A4C">
            <w:pPr>
              <w:spacing w:after="0"/>
              <w:rPr>
                <w:rFonts w:asciiTheme="majorHAnsi" w:eastAsia="Tahoma" w:hAnsiTheme="majorHAnsi" w:cs="Tahoma"/>
              </w:rPr>
            </w:pPr>
            <w:r w:rsidRPr="00431439">
              <w:rPr>
                <w:rFonts w:asciiTheme="majorHAnsi" w:eastAsia="Tahoma" w:hAnsiTheme="majorHAnsi" w:cs="Tahoma"/>
              </w:rPr>
              <w:t>1.30</w:t>
            </w:r>
          </w:p>
        </w:tc>
        <w:tc>
          <w:tcPr>
            <w:tcW w:w="1276"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rsidR="000201C5" w:rsidRPr="00431439" w:rsidRDefault="00970A4C">
            <w:pPr>
              <w:spacing w:after="0"/>
              <w:rPr>
                <w:rFonts w:asciiTheme="majorHAnsi" w:eastAsia="Tahoma" w:hAnsiTheme="majorHAnsi" w:cs="Tahoma"/>
              </w:rPr>
            </w:pPr>
            <w:r w:rsidRPr="00431439">
              <w:rPr>
                <w:rFonts w:asciiTheme="majorHAnsi" w:eastAsia="Tahoma" w:hAnsiTheme="majorHAnsi" w:cs="Tahoma"/>
              </w:rPr>
              <w:t>30%</w:t>
            </w:r>
          </w:p>
        </w:tc>
        <w:tc>
          <w:tcPr>
            <w:tcW w:w="4678" w:type="dxa"/>
            <w:tcBorders>
              <w:top w:val="single" w:sz="8" w:space="0" w:color="000000"/>
              <w:left w:val="single" w:sz="4" w:space="0" w:color="000000"/>
              <w:bottom w:val="single" w:sz="8" w:space="0" w:color="000000"/>
              <w:right w:val="single" w:sz="4" w:space="0" w:color="000000"/>
            </w:tcBorders>
          </w:tcPr>
          <w:p w:rsidR="000201C5" w:rsidRPr="00431439" w:rsidRDefault="00970A4C">
            <w:pPr>
              <w:spacing w:after="0"/>
              <w:rPr>
                <w:rFonts w:asciiTheme="majorHAnsi" w:eastAsia="Tahoma" w:hAnsiTheme="majorHAnsi" w:cs="Tahoma"/>
              </w:rPr>
            </w:pPr>
            <w:r w:rsidRPr="00431439">
              <w:rPr>
                <w:rFonts w:asciiTheme="majorHAnsi" w:eastAsia="Tahoma" w:hAnsiTheme="majorHAnsi" w:cs="Tahoma"/>
              </w:rPr>
              <w:t xml:space="preserve"> 2 questions on television</w:t>
            </w:r>
          </w:p>
          <w:p w:rsidR="000201C5" w:rsidRPr="00431439" w:rsidRDefault="00970A4C">
            <w:pPr>
              <w:spacing w:after="0"/>
              <w:rPr>
                <w:rFonts w:asciiTheme="majorHAnsi" w:eastAsia="Tahoma" w:hAnsiTheme="majorHAnsi" w:cs="Tahoma"/>
              </w:rPr>
            </w:pPr>
            <w:r w:rsidRPr="00431439">
              <w:rPr>
                <w:rFonts w:asciiTheme="majorHAnsi" w:eastAsia="Tahoma" w:hAnsiTheme="majorHAnsi" w:cs="Tahoma"/>
              </w:rPr>
              <w:t xml:space="preserve"> 2 questions on music</w:t>
            </w:r>
          </w:p>
        </w:tc>
      </w:tr>
    </w:tbl>
    <w:p w:rsidR="000201C5" w:rsidRPr="00431439" w:rsidRDefault="000201C5">
      <w:pPr>
        <w:rPr>
          <w:rFonts w:asciiTheme="majorHAnsi" w:hAnsiTheme="majorHAnsi"/>
        </w:rPr>
      </w:pPr>
    </w:p>
    <w:p w:rsidR="000201C5" w:rsidRPr="00431439" w:rsidRDefault="00970A4C">
      <w:pPr>
        <w:spacing w:after="0" w:line="240" w:lineRule="auto"/>
        <w:rPr>
          <w:rFonts w:asciiTheme="majorHAnsi" w:eastAsia="Tahoma" w:hAnsiTheme="majorHAnsi" w:cs="Tahoma"/>
        </w:rPr>
      </w:pPr>
      <w:r w:rsidRPr="00431439">
        <w:rPr>
          <w:rFonts w:asciiTheme="majorHAnsi" w:eastAsia="Tahoma" w:hAnsiTheme="majorHAnsi" w:cs="Tahoma"/>
          <w:b/>
        </w:rPr>
        <w:t>Course Components (a more detailed explanation of skills and topics)</w:t>
      </w:r>
    </w:p>
    <w:p w:rsidR="000201C5" w:rsidRPr="00431439" w:rsidRDefault="000201C5">
      <w:pPr>
        <w:spacing w:after="0" w:line="240" w:lineRule="auto"/>
        <w:rPr>
          <w:rFonts w:asciiTheme="majorHAnsi" w:eastAsia="Tahoma" w:hAnsiTheme="majorHAnsi" w:cs="Tahoma"/>
        </w:rPr>
      </w:pPr>
    </w:p>
    <w:p w:rsidR="000201C5" w:rsidRPr="00431439" w:rsidRDefault="00970A4C">
      <w:pPr>
        <w:spacing w:after="0" w:line="240" w:lineRule="auto"/>
        <w:rPr>
          <w:rFonts w:asciiTheme="majorHAnsi" w:eastAsia="Tahoma" w:hAnsiTheme="majorHAnsi" w:cs="Tahoma"/>
        </w:rPr>
      </w:pPr>
      <w:r w:rsidRPr="00431439">
        <w:rPr>
          <w:rFonts w:asciiTheme="majorHAnsi" w:eastAsia="Tahoma" w:hAnsiTheme="majorHAnsi" w:cs="Tahoma"/>
          <w:i/>
        </w:rPr>
        <w:t xml:space="preserve">Component 1 – </w:t>
      </w:r>
      <w:r w:rsidRPr="00431439">
        <w:rPr>
          <w:rFonts w:asciiTheme="majorHAnsi" w:eastAsia="Tahoma" w:hAnsiTheme="majorHAnsi" w:cs="Tahoma"/>
        </w:rPr>
        <w:t>This component provides a foundation for analysing media products, introducing learners to media language and representation through the study of print media forms.</w:t>
      </w:r>
    </w:p>
    <w:p w:rsidR="000201C5" w:rsidRPr="00431439" w:rsidRDefault="00970A4C">
      <w:pPr>
        <w:spacing w:after="0" w:line="240" w:lineRule="auto"/>
        <w:rPr>
          <w:rFonts w:asciiTheme="majorHAnsi" w:eastAsia="Tahoma" w:hAnsiTheme="majorHAnsi" w:cs="Tahoma"/>
        </w:rPr>
      </w:pPr>
      <w:r w:rsidRPr="00431439">
        <w:rPr>
          <w:rFonts w:asciiTheme="majorHAnsi" w:eastAsia="Tahoma" w:hAnsiTheme="majorHAnsi" w:cs="Tahoma"/>
        </w:rPr>
        <w:t>Learners will develop their ability to analyse media language, representations and</w:t>
      </w:r>
    </w:p>
    <w:p w:rsidR="000201C5" w:rsidRPr="00431439" w:rsidRDefault="00970A4C">
      <w:pPr>
        <w:spacing w:after="0" w:line="240" w:lineRule="auto"/>
        <w:rPr>
          <w:rFonts w:asciiTheme="majorHAnsi" w:eastAsia="Tahoma" w:hAnsiTheme="majorHAnsi" w:cs="Tahoma"/>
        </w:rPr>
      </w:pPr>
      <w:proofErr w:type="gramStart"/>
      <w:r w:rsidRPr="00431439">
        <w:rPr>
          <w:rFonts w:asciiTheme="majorHAnsi" w:eastAsia="Tahoma" w:hAnsiTheme="majorHAnsi" w:cs="Tahoma"/>
        </w:rPr>
        <w:t>meanings</w:t>
      </w:r>
      <w:proofErr w:type="gramEnd"/>
      <w:r w:rsidRPr="00431439">
        <w:rPr>
          <w:rFonts w:asciiTheme="majorHAnsi" w:eastAsia="Tahoma" w:hAnsiTheme="majorHAnsi" w:cs="Tahoma"/>
        </w:rPr>
        <w:t xml:space="preserve"> in a range of media products. In addition, learners will study products from specific media industries and audiences to develop their knowledge and understanding of those areas of the theoretical framework. Learners will also begin to explore how media products reflect, and are influenced by, the social, cultural, historical and political contexts in which they are produced.</w:t>
      </w:r>
    </w:p>
    <w:p w:rsidR="000201C5" w:rsidRPr="00431439" w:rsidRDefault="000201C5">
      <w:pPr>
        <w:spacing w:after="0" w:line="240" w:lineRule="auto"/>
        <w:rPr>
          <w:rFonts w:asciiTheme="majorHAnsi" w:eastAsia="Tahoma" w:hAnsiTheme="majorHAnsi" w:cs="Tahoma"/>
        </w:rPr>
      </w:pPr>
    </w:p>
    <w:p w:rsidR="000201C5" w:rsidRPr="00431439" w:rsidRDefault="00970A4C">
      <w:pPr>
        <w:spacing w:after="0" w:line="240" w:lineRule="auto"/>
        <w:rPr>
          <w:rFonts w:asciiTheme="majorHAnsi" w:eastAsia="Tahoma" w:hAnsiTheme="majorHAnsi" w:cs="Tahoma"/>
        </w:rPr>
      </w:pPr>
      <w:r w:rsidRPr="00431439">
        <w:rPr>
          <w:rFonts w:asciiTheme="majorHAnsi" w:eastAsia="Tahoma" w:hAnsiTheme="majorHAnsi" w:cs="Tahoma"/>
          <w:i/>
        </w:rPr>
        <w:t>Component</w:t>
      </w:r>
      <w:r w:rsidRPr="00431439">
        <w:rPr>
          <w:rFonts w:asciiTheme="majorHAnsi" w:eastAsia="Tahoma" w:hAnsiTheme="majorHAnsi" w:cs="Tahoma"/>
          <w:i/>
          <w:color w:val="000000"/>
        </w:rPr>
        <w:t xml:space="preserve"> 2 - </w:t>
      </w:r>
      <w:r w:rsidRPr="00431439">
        <w:rPr>
          <w:rFonts w:asciiTheme="majorHAnsi" w:eastAsia="Tahoma" w:hAnsiTheme="majorHAnsi" w:cs="Tahoma"/>
        </w:rPr>
        <w:t>This component builds on the introduction to key areas of the theoretical framework provided in component 1. In Component 2, learners will gain a deeper knowledge and understanding of media language and representation, as well as extending their appreciation of these areas through the study of media industries and audiences.</w:t>
      </w:r>
    </w:p>
    <w:p w:rsidR="000201C5" w:rsidRPr="00431439" w:rsidRDefault="00970A4C">
      <w:pPr>
        <w:spacing w:after="0" w:line="240" w:lineRule="auto"/>
        <w:rPr>
          <w:rFonts w:asciiTheme="majorHAnsi" w:eastAsia="Tahoma" w:hAnsiTheme="majorHAnsi" w:cs="Tahoma"/>
        </w:rPr>
      </w:pPr>
      <w:r w:rsidRPr="00431439">
        <w:rPr>
          <w:rFonts w:asciiTheme="majorHAnsi" w:eastAsia="Tahoma" w:hAnsiTheme="majorHAnsi" w:cs="Tahoma"/>
        </w:rPr>
        <w:t>Learners will also develop knowledge and understanding of how relevant social,</w:t>
      </w:r>
    </w:p>
    <w:p w:rsidR="000201C5" w:rsidRPr="00431439" w:rsidRDefault="00970A4C">
      <w:pPr>
        <w:spacing w:after="0" w:line="240" w:lineRule="auto"/>
        <w:rPr>
          <w:rFonts w:asciiTheme="majorHAnsi" w:eastAsia="Tahoma" w:hAnsiTheme="majorHAnsi" w:cs="Tahoma"/>
        </w:rPr>
      </w:pPr>
      <w:proofErr w:type="gramStart"/>
      <w:r w:rsidRPr="00431439">
        <w:rPr>
          <w:rFonts w:asciiTheme="majorHAnsi" w:eastAsia="Tahoma" w:hAnsiTheme="majorHAnsi" w:cs="Tahoma"/>
        </w:rPr>
        <w:t>cultural</w:t>
      </w:r>
      <w:proofErr w:type="gramEnd"/>
      <w:r w:rsidRPr="00431439">
        <w:rPr>
          <w:rFonts w:asciiTheme="majorHAnsi" w:eastAsia="Tahoma" w:hAnsiTheme="majorHAnsi" w:cs="Tahoma"/>
        </w:rPr>
        <w:t>, political and historical contexts of media influence media products.</w:t>
      </w:r>
    </w:p>
    <w:p w:rsidR="000201C5" w:rsidRDefault="000201C5">
      <w:pPr>
        <w:spacing w:after="0" w:line="240" w:lineRule="auto"/>
        <w:rPr>
          <w:rFonts w:asciiTheme="majorHAnsi" w:eastAsia="Tahoma" w:hAnsiTheme="majorHAnsi" w:cs="Tahoma"/>
        </w:rPr>
      </w:pPr>
    </w:p>
    <w:p w:rsidR="00431439" w:rsidRDefault="00431439">
      <w:pPr>
        <w:rPr>
          <w:rFonts w:asciiTheme="majorHAnsi" w:eastAsia="Tahoma" w:hAnsiTheme="majorHAnsi" w:cs="Tahoma"/>
        </w:rPr>
      </w:pPr>
      <w:r>
        <w:rPr>
          <w:rFonts w:asciiTheme="majorHAnsi" w:eastAsia="Tahoma" w:hAnsiTheme="majorHAnsi" w:cs="Tahoma"/>
        </w:rPr>
        <w:br w:type="page"/>
      </w:r>
    </w:p>
    <w:p w:rsidR="00431439" w:rsidRPr="00431439" w:rsidRDefault="00431439">
      <w:pPr>
        <w:spacing w:after="0" w:line="240" w:lineRule="auto"/>
        <w:rPr>
          <w:rFonts w:asciiTheme="majorHAnsi" w:eastAsia="Tahoma" w:hAnsiTheme="majorHAnsi" w:cs="Tahoma"/>
        </w:rPr>
      </w:pPr>
    </w:p>
    <w:p w:rsidR="00970A4C" w:rsidRDefault="00970A4C" w:rsidP="00431439">
      <w:pPr>
        <w:spacing w:after="0" w:line="240" w:lineRule="auto"/>
        <w:rPr>
          <w:rFonts w:asciiTheme="majorHAnsi" w:eastAsia="Tahoma" w:hAnsiTheme="majorHAnsi" w:cs="Tahoma"/>
          <w:b/>
          <w:color w:val="000000"/>
        </w:rPr>
      </w:pPr>
      <w:r w:rsidRPr="00431439">
        <w:rPr>
          <w:rFonts w:asciiTheme="majorHAnsi" w:eastAsia="Tahoma" w:hAnsiTheme="majorHAnsi" w:cs="Tahoma"/>
          <w:b/>
          <w:color w:val="000000"/>
        </w:rPr>
        <w:t>Where are the revision resources?</w:t>
      </w:r>
    </w:p>
    <w:p w:rsidR="00431439" w:rsidRPr="00431439" w:rsidRDefault="00431439" w:rsidP="00431439">
      <w:pPr>
        <w:spacing w:after="0" w:line="240" w:lineRule="auto"/>
        <w:rPr>
          <w:rFonts w:asciiTheme="majorHAnsi" w:eastAsia="Tahoma" w:hAnsiTheme="majorHAnsi" w:cs="Tahoma"/>
          <w:b/>
          <w:color w:val="000000"/>
        </w:rPr>
      </w:pPr>
    </w:p>
    <w:p w:rsidR="00431439" w:rsidRPr="00431439" w:rsidRDefault="00970A4C">
      <w:pPr>
        <w:rPr>
          <w:rFonts w:asciiTheme="majorHAnsi" w:hAnsiTheme="majorHAnsi" w:cs="Tahoma"/>
        </w:rPr>
      </w:pPr>
      <w:r w:rsidRPr="00431439">
        <w:rPr>
          <w:rFonts w:asciiTheme="majorHAnsi" w:hAnsiTheme="majorHAnsi" w:cs="Tahoma"/>
        </w:rPr>
        <w:t xml:space="preserve">P: drive – students – REVISION Y11 </w:t>
      </w:r>
      <w:r w:rsidR="00431439">
        <w:rPr>
          <w:rFonts w:asciiTheme="majorHAnsi" w:hAnsiTheme="majorHAnsi" w:cs="Tahoma"/>
        </w:rPr>
        <w:t>–</w:t>
      </w:r>
      <w:r w:rsidRPr="00431439">
        <w:rPr>
          <w:rFonts w:asciiTheme="majorHAnsi" w:hAnsiTheme="majorHAnsi" w:cs="Tahoma"/>
        </w:rPr>
        <w:t xml:space="preserve"> Media</w:t>
      </w:r>
      <w:bookmarkStart w:id="1" w:name="_GoBack"/>
      <w:bookmarkEnd w:id="1"/>
    </w:p>
    <w:p w:rsidR="000201C5" w:rsidRPr="00431439" w:rsidRDefault="00970A4C">
      <w:pPr>
        <w:spacing w:after="0" w:line="240" w:lineRule="auto"/>
        <w:rPr>
          <w:rFonts w:asciiTheme="majorHAnsi" w:eastAsia="Tahoma" w:hAnsiTheme="majorHAnsi" w:cs="Tahoma"/>
          <w:b/>
          <w:color w:val="000000"/>
        </w:rPr>
      </w:pPr>
      <w:r w:rsidRPr="00431439">
        <w:rPr>
          <w:rFonts w:asciiTheme="majorHAnsi" w:eastAsia="Tahoma" w:hAnsiTheme="majorHAnsi" w:cs="Tahoma"/>
          <w:b/>
          <w:color w:val="000000"/>
        </w:rPr>
        <w:t>Three Examination Tips Specific to this Subject</w:t>
      </w:r>
    </w:p>
    <w:p w:rsidR="000201C5" w:rsidRPr="00431439" w:rsidRDefault="00970A4C">
      <w:pPr>
        <w:numPr>
          <w:ilvl w:val="0"/>
          <w:numId w:val="1"/>
        </w:numPr>
        <w:spacing w:after="0" w:line="240" w:lineRule="auto"/>
        <w:rPr>
          <w:rFonts w:asciiTheme="majorHAnsi" w:eastAsia="Tahoma" w:hAnsiTheme="majorHAnsi" w:cs="Tahoma"/>
        </w:rPr>
      </w:pPr>
      <w:r w:rsidRPr="00431439">
        <w:rPr>
          <w:rFonts w:asciiTheme="majorHAnsi" w:eastAsia="Tahoma" w:hAnsiTheme="majorHAnsi" w:cs="Tahoma"/>
        </w:rPr>
        <w:t xml:space="preserve">Be mindful of timings - spend approximately a mark per minute </w:t>
      </w:r>
    </w:p>
    <w:p w:rsidR="000201C5" w:rsidRPr="00431439" w:rsidRDefault="00970A4C">
      <w:pPr>
        <w:numPr>
          <w:ilvl w:val="0"/>
          <w:numId w:val="1"/>
        </w:numPr>
        <w:spacing w:after="0" w:line="240" w:lineRule="auto"/>
        <w:rPr>
          <w:rFonts w:asciiTheme="majorHAnsi" w:eastAsia="Tahoma" w:hAnsiTheme="majorHAnsi" w:cs="Tahoma"/>
        </w:rPr>
      </w:pPr>
      <w:r w:rsidRPr="00431439">
        <w:rPr>
          <w:rFonts w:asciiTheme="majorHAnsi" w:eastAsia="Tahoma" w:hAnsiTheme="majorHAnsi" w:cs="Tahoma"/>
        </w:rPr>
        <w:t>Read the questions and the text(s) very carefully</w:t>
      </w:r>
    </w:p>
    <w:p w:rsidR="000201C5" w:rsidRPr="00431439" w:rsidRDefault="00970A4C">
      <w:pPr>
        <w:numPr>
          <w:ilvl w:val="0"/>
          <w:numId w:val="1"/>
        </w:numPr>
        <w:spacing w:after="0" w:line="240" w:lineRule="auto"/>
        <w:rPr>
          <w:rFonts w:asciiTheme="majorHAnsi" w:eastAsia="Tahoma" w:hAnsiTheme="majorHAnsi" w:cs="Tahoma"/>
        </w:rPr>
      </w:pPr>
      <w:r w:rsidRPr="00431439">
        <w:rPr>
          <w:rFonts w:asciiTheme="majorHAnsi" w:eastAsia="Tahoma" w:hAnsiTheme="majorHAnsi" w:cs="Tahoma"/>
        </w:rPr>
        <w:t xml:space="preserve">Reading: explore the writer’s craft, identifying and engaging with features and content. Writing: show you can produce a planned and structured piece using ambitious vocabulary and devices.  </w:t>
      </w:r>
    </w:p>
    <w:p w:rsidR="000201C5" w:rsidRPr="00431439" w:rsidRDefault="000201C5">
      <w:pPr>
        <w:rPr>
          <w:rFonts w:asciiTheme="majorHAnsi" w:hAnsiTheme="majorHAnsi"/>
        </w:rPr>
      </w:pPr>
    </w:p>
    <w:sectPr w:rsidR="000201C5" w:rsidRPr="00431439">
      <w:headerReference w:type="default" r:id="rId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C46" w:rsidRDefault="00970A4C">
      <w:pPr>
        <w:spacing w:after="0" w:line="240" w:lineRule="auto"/>
      </w:pPr>
      <w:r>
        <w:separator/>
      </w:r>
    </w:p>
  </w:endnote>
  <w:endnote w:type="continuationSeparator" w:id="0">
    <w:p w:rsidR="00605C46" w:rsidRDefault="00970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1C5" w:rsidRDefault="00970A4C">
    <w:pPr>
      <w:pBdr>
        <w:top w:val="single" w:sz="4" w:space="1" w:color="D9D9D9"/>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31439">
      <w:rPr>
        <w:noProof/>
        <w:color w:val="000000"/>
      </w:rPr>
      <w:t>1</w:t>
    </w:r>
    <w:r>
      <w:rPr>
        <w:color w:val="000000"/>
      </w:rPr>
      <w:fldChar w:fldCharType="end"/>
    </w:r>
    <w:r>
      <w:rPr>
        <w:color w:val="000000"/>
      </w:rPr>
      <w:t xml:space="preserve"> | </w:t>
    </w:r>
    <w:r>
      <w:rPr>
        <w:color w:val="808080"/>
      </w:rPr>
      <w:t>Page</w:t>
    </w:r>
  </w:p>
  <w:p w:rsidR="000201C5" w:rsidRDefault="000201C5">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C46" w:rsidRDefault="00970A4C">
      <w:pPr>
        <w:spacing w:after="0" w:line="240" w:lineRule="auto"/>
      </w:pPr>
      <w:r>
        <w:separator/>
      </w:r>
    </w:p>
  </w:footnote>
  <w:footnote w:type="continuationSeparator" w:id="0">
    <w:p w:rsidR="00605C46" w:rsidRDefault="00970A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1C5" w:rsidRPr="00431439" w:rsidRDefault="00970A4C" w:rsidP="00431439">
    <w:pPr>
      <w:spacing w:after="0" w:line="240" w:lineRule="auto"/>
      <w:jc w:val="center"/>
      <w:rPr>
        <w:rFonts w:asciiTheme="majorHAnsi" w:eastAsia="Tahoma" w:hAnsiTheme="majorHAnsi" w:cs="Tahoma"/>
        <w:color w:val="FF0000"/>
        <w:sz w:val="32"/>
        <w:szCs w:val="32"/>
      </w:rPr>
    </w:pPr>
    <w:r w:rsidRPr="00431439">
      <w:rPr>
        <w:rFonts w:asciiTheme="majorHAnsi" w:eastAsia="Tahoma" w:hAnsiTheme="majorHAnsi" w:cs="Tahoma"/>
        <w:b/>
        <w:color w:val="000000"/>
        <w:sz w:val="32"/>
        <w:szCs w:val="32"/>
      </w:rPr>
      <w:t xml:space="preserve">A Guide to GCSE </w:t>
    </w:r>
    <w:r w:rsidRPr="00431439">
      <w:rPr>
        <w:rFonts w:asciiTheme="majorHAnsi" w:eastAsia="Tahoma" w:hAnsiTheme="majorHAnsi" w:cs="Tahoma"/>
        <w:b/>
        <w:sz w:val="32"/>
        <w:szCs w:val="32"/>
      </w:rPr>
      <w:t>English</w:t>
    </w:r>
  </w:p>
  <w:p w:rsidR="000201C5" w:rsidRDefault="000201C5" w:rsidP="00431439">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3D67B9"/>
    <w:multiLevelType w:val="multilevel"/>
    <w:tmpl w:val="C05CFA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201C5"/>
    <w:rsid w:val="000201C5"/>
    <w:rsid w:val="00431439"/>
    <w:rsid w:val="00605C46"/>
    <w:rsid w:val="00970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4314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439"/>
  </w:style>
  <w:style w:type="paragraph" w:styleId="Footer">
    <w:name w:val="footer"/>
    <w:basedOn w:val="Normal"/>
    <w:link w:val="FooterChar"/>
    <w:uiPriority w:val="99"/>
    <w:unhideWhenUsed/>
    <w:rsid w:val="004314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4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4314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439"/>
  </w:style>
  <w:style w:type="paragraph" w:styleId="Footer">
    <w:name w:val="footer"/>
    <w:basedOn w:val="Normal"/>
    <w:link w:val="FooterChar"/>
    <w:uiPriority w:val="99"/>
    <w:unhideWhenUsed/>
    <w:rsid w:val="004314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3E1B8B9.dotm</Template>
  <TotalTime>2</TotalTime>
  <Pages>2</Pages>
  <Words>360</Words>
  <Characters>2056</Characters>
  <Application>Microsoft Office Word</Application>
  <DocSecurity>0</DocSecurity>
  <Lines>17</Lines>
  <Paragraphs>4</Paragraphs>
  <ScaleCrop>false</ScaleCrop>
  <Company>Longhill High School</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Alison Carter [Staff]</cp:lastModifiedBy>
  <cp:revision>3</cp:revision>
  <dcterms:created xsi:type="dcterms:W3CDTF">2019-02-06T13:53:00Z</dcterms:created>
  <dcterms:modified xsi:type="dcterms:W3CDTF">2019-02-06T14:20:00Z</dcterms:modified>
</cp:coreProperties>
</file>